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single"/>
          <w:lang w:val="en-US" w:eastAsia="zh-CN" w:bidi="ar"/>
        </w:rPr>
        <w:t xml:space="preserve"> （工程名称）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建筑垃圾处理方案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CESI楷体-GB2312" w:hAnsi="CESI楷体-GB2312" w:eastAsia="CESI楷体-GB2312" w:cs="CESI楷体-GB2312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CESI楷体-GB2312" w:hAnsi="CESI楷体-GB2312" w:eastAsia="CESI楷体-GB2312" w:cs="CESI楷体-GB2312"/>
          <w:color w:val="000000"/>
          <w:kern w:val="0"/>
          <w:sz w:val="44"/>
          <w:szCs w:val="44"/>
          <w:lang w:val="en-US" w:eastAsia="zh-CN" w:bidi="ar"/>
        </w:rPr>
        <w:t>（参考文本）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6"/>
          <w:kern w:val="0"/>
          <w:sz w:val="32"/>
          <w:szCs w:val="32"/>
          <w:lang w:val="en-US" w:eastAsia="zh-CN" w:bidi="ar"/>
        </w:rPr>
        <w:t>工 程 名 称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：____________________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6"/>
          <w:kern w:val="0"/>
          <w:sz w:val="32"/>
          <w:szCs w:val="32"/>
          <w:lang w:val="en-US" w:eastAsia="zh-CN" w:bidi="ar"/>
        </w:rPr>
        <w:t>工 程 地 址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：____________________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6"/>
          <w:kern w:val="0"/>
          <w:sz w:val="32"/>
          <w:szCs w:val="32"/>
          <w:lang w:val="en-US" w:eastAsia="zh-CN" w:bidi="ar"/>
        </w:rPr>
        <w:t>开 工 日 期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：____________________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6"/>
          <w:kern w:val="0"/>
          <w:sz w:val="32"/>
          <w:szCs w:val="32"/>
          <w:lang w:val="en-US" w:eastAsia="zh-CN" w:bidi="ar"/>
        </w:rPr>
        <w:t>施 工 单 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：____________________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联系人及电话：____________________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6"/>
          <w:kern w:val="0"/>
          <w:sz w:val="32"/>
          <w:szCs w:val="32"/>
          <w:lang w:val="en-US" w:eastAsia="zh-CN" w:bidi="ar"/>
        </w:rPr>
        <w:t>工 程 类 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：____________________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1.编制依据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1.1《中华人民共和国固体废物污染环境防治法》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1.2《中华人民共和国大气污染防治法》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1.3《中华人民共和国环境保护法》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1.4《城市建筑垃圾管理规定》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1.5《建筑垃圾处理技术标准》（CJJ/T 134—2019）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1.6《广东省建筑垃圾管理条例》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1.7设计文件及图纸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1.8……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2.编制目的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维护市容环境，有效防治建筑垃圾污染，按照“谁产生、谁负责”的原则，明确建筑垃圾减量化目标和职责分工，规范本项目建筑垃圾排放、运输、处置、综合利用等行为，及时规范处理建筑垃圾，特制定本建筑垃圾处理方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3.工程概况和施工单位基本信息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3.1工程概况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（如建设地点、建设内容、建筑面积、施工许可证等情况）。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3.2施工单位基本信息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（如施工单位名称、地址、法人代表、项目负责人名称、联系电话等）。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4.建筑垃圾管理小组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4.1 建筑垃圾管理小组负责加强建筑垃圾处理管理，规范建筑垃圾源头减量、分类收集于存放、就地处置和排放控制工作，确保建筑垃圾得到及时处理，杜绝建筑垃圾乱倾倒现象。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4.2 建筑垃圾管理小组：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  长：xxx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副组长：xxx、xxx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  员：xxx、xxx、xxx、xxx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4.3 建筑垃圾管理小组岗位职责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（1）管理小组组长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组长为本工程的项目经理，负责制定各项目标，审批实施建筑垃圾处理方案，建立管理组织机构，主持管理小组例会。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（2）管理小组副组长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协助组长开展工作，受组长委托主持管理小组例会，组织现场检查和整改，协调各分包施工管理工作。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（3）管理小组组员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负责本工程项目建筑垃圾的日常管理工作，按照管理小组批准的施工方案实施。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5.建筑垃圾源头减量的措施和目标（结合实际制定）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5.1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将建筑垃圾减量纳入文明施工内容；通过深化施工图纸、优化施工方案、永临结合、临时设施和周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转材料重复利用、施工过程管控等措施，减少建筑垃圾的产生。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（1）在不降低设计标准、不影响设计功能的前提下，与设计人员充分沟通，合理优化、深化原设计，避免或减少施工过程中拆改、变更产生建筑垃圾。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（2）施工现场办公用房、宿舍、工地围挡、大门、工具棚、安全防护栏杆等临时设施推广采用重复利用率高的标准化设施。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（3）优化施工方案，合理确定施工工序，实现精细化管理。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5.2  应按照设计图纸、施工方案和施工进度合理安排施工物资采购、运输计划，选择合适的储存地点和储存方式，全面加强采购、运输、加工、安装的过程管理。鼓励在一定区域范围内统筹临时设施和周转材料的调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5.3  采用成品窨井、装配式机房、集成化厨卫等部品部件，实现工厂化预制、整体化安装。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5.4  结合施工工艺要求及管理人员实际施工经验，利用信息化手段进行预制下料排版及虚拟装配，进一步提升原材料整材利用率，精准投料，避免施工现场临时加工产生大量余料。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5.5  严格按设计要求控制进场材料和设备的质量，严把施工质量关，强化各工序质量管控，减少因质量问题导致的返工或修补。加强对已完工工程的成品保护，避免二次损坏。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5.6  应结合BIM、物联网等信息化技术，建立健全施工现场建筑垃圾减量化全过程管理机制。鼓励采用智慧工地管理平台，实现建筑垃圾减量化管理与施工现场各项管理的有机结合。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5.7  实时统计并监控建筑垃圾的产生量，及时采取针对性措施降低建筑垃圾排放量。可采用现场泥沙分离、泥浆脱水预处理等工艺，减少工程渣土和工程泥浆排放。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6.建筑垃圾分类收集的措施（结合实际制定）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6.1  制定施工现场建筑垃圾分类收集与存放管理制度，包括建筑垃圾具体分类，分时段、分部位、分种类收集存放要求，各单位各区域建筑垃圾管理责任，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建立建筑垃圾管理台账管理等。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6.2  工程渣土和工程泥浆分类收集及存放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（1）结合土方回填对土质的要求及场地布置情况，规划现场渣土暂时存放场地。对临时存放的工程渣土做好覆盖，并确保安全稳定；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（2）施工时产生的泥浆排入泥浆池集中堆放，泥浆池使用不透水、可周转的材料制作。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6.3  工程垃圾和拆除垃圾分类收集及存放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（1）设置垃圾相对固定收集点，用于临时堆放；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（2）根据垃圾尺寸及质量，采用人工、机械相结合的方法科学收集，提升收集效率；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（3）设置金属类、无机非金属类、混合类等垃圾的堆放池，用于垃圾外运之前或再次利用之前临时存放。易飞扬的垃圾堆放池应封闭。垃圾堆放池宜采用可重复利用率高的材料建造；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（4）垃圾收集点及堆放池周边设置标识标牌，并采取喷淋、覆盖等防尘措施，避免二次污染。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6.4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不得将危险废物混入建筑垃圾。施工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场产生的可能具有腐蚀性、毒性、易燃性等危险特性的废弃物，例如废矿物油、废粘合剂、废密封剂、废石棉、沾染化学品的包装桶等，依法进行分类收集贮存和处理。纳入《国家危险废物名录》的废弃物，还应按照危险废物的管理规定收集、贮存和转移处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7.建筑垃圾综合利用的措施和目标（结合实际制定）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7.1  建筑垃圾应遵循因地制宜、分类利用的原则，提高建筑垃圾综合利用水平。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7.2  具备建筑垃圾就地资源化处置能力的施工单位，应根据场地条件，合理设置建筑垃圾加工区及产品储存区，提升施工现场建筑垃圾资源化处置水平及再生产品质量。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7.3  工程渣土、工程泥浆采取土质改良措施，符合回填土质要求的，可用于土方回填。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" w:eastAsia="zh-CN" w:bidi="ar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.4  混凝土、钢筋、模板、珍珠岩保温材料等余料，在满足质量要求的前提下，根据实际需求加工制作成各类工程材料，实行循环利用。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7.5  工程垃圾中金属类垃圾的就地处置，宜通过简单加工，作为施工材料或工具，直接回用于工程，如废钢筋可通过切割焊接，加工成马凳筋、预制地坪配筋等进行场内周转利用；或通过机械接长，加工成钢筋网片，用于场地洗车槽、工具式厕所、防护门、排水沟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8.建筑垃圾污染防治的措施（结合实际制定）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8.1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将建筑垃圾交给取得城市建筑垃圾处置（准运）核准的单位运输，外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运工作及外运车辆采取防遗撒、防渗漏、防雨淋、防扬散等环境污染防治措施，运输车辆应配合履行本市启动大气污染天气应对期间的各项措施。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8.2  施工现场难以就地利用的建筑垃圾，制定合理的消防、防腐及环保措施，并按相关要求及时转运到合法的建筑垃圾处置场所。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8.3  建筑垃圾收运、处理全过程不得混入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生活垃圾、污泥、工业垃圾和危险废物，不得擅自倾倒、抛洒建筑垃圾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8.4  将建筑垃圾的产生量与种类、清运时间、最终去向等信息在施工现场公示，接受社会监督。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8.5  及时进行清理，平整地面恢复原有地貌，达到与周边自然环境相协调，减少或消除对周边景观的视觉污染。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8.6  全部垃圾清运后，对施工现场进行一次清理，恢复原有地貌。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9.建筑垃圾产生、运输、处理计划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13520" w:type="dxa"/>
        <w:tblInd w:w="551" w:type="dxa"/>
        <w:tblLayout w:type="fixed"/>
        <w:tblCellMar>
          <w:top w:w="0" w:type="dxa"/>
          <w:left w:w="170" w:type="dxa"/>
          <w:bottom w:w="0" w:type="dxa"/>
          <w:right w:w="57" w:type="dxa"/>
        </w:tblCellMar>
      </w:tblPr>
      <w:tblGrid>
        <w:gridCol w:w="693"/>
        <w:gridCol w:w="1022"/>
        <w:gridCol w:w="1007"/>
        <w:gridCol w:w="1838"/>
        <w:gridCol w:w="1750"/>
        <w:gridCol w:w="1490"/>
        <w:gridCol w:w="1681"/>
        <w:gridCol w:w="4039"/>
      </w:tblGrid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506" w:hRule="atLeast"/>
        </w:trPr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种类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产生量（吨）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外运量（吨）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清运时间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运输路线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运输方式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运输单位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处置方式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1261" w:hRule="atLeast"/>
        </w:trPr>
        <w:tc>
          <w:tcPr>
            <w:tcW w:w="6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工程渣土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月 日至 年 月 日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0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①回填量：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②消纳量：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③综合利用量：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1241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工程泥浆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月 日至 年 月 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①回填量：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②消纳量：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③综合利用量：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工程垃圾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月 日至 年 月 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①消纳量：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②综合利用量：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1289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拆除垃圾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月 日至 年 月 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①消纳量：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②综合利用量：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57" w:type="dxa"/>
          </w:tblCellMar>
        </w:tblPrEx>
        <w:trPr>
          <w:trHeight w:val="119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装修垃圾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年 月 日至 年 月 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①消纳量：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②综合利用量：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吨/m</w:t>
            </w:r>
            <w:r>
              <w:rPr>
                <w:rFonts w:hint="eastAsia"/>
                <w:sz w:val="24"/>
                <w:szCs w:val="24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，场所：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备注：可根据实际情况在清运时间、运输路线、运输方式、运输单位处绘制表格增加行数填写多个运输信息。</w:t>
      </w:r>
    </w:p>
    <w:sectPr>
      <w:pgSz w:w="16838" w:h="11905" w:orient="landscape"/>
      <w:pgMar w:top="1587" w:right="1587" w:bottom="158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OGM1ODU0M2E3M2RiMGVlODhiNzEwOGY3MTY1MzgifQ=="/>
  </w:docVars>
  <w:rsids>
    <w:rsidRoot w:val="00000000"/>
    <w:rsid w:val="04AF0FCC"/>
    <w:rsid w:val="07361D6C"/>
    <w:rsid w:val="083C410F"/>
    <w:rsid w:val="09A748D1"/>
    <w:rsid w:val="101A1C1B"/>
    <w:rsid w:val="14A7525E"/>
    <w:rsid w:val="1592652E"/>
    <w:rsid w:val="1C7345BA"/>
    <w:rsid w:val="1D0E312C"/>
    <w:rsid w:val="26AC1DEF"/>
    <w:rsid w:val="28246B07"/>
    <w:rsid w:val="28E16572"/>
    <w:rsid w:val="2A0475FF"/>
    <w:rsid w:val="2AA26B04"/>
    <w:rsid w:val="2EF6833F"/>
    <w:rsid w:val="323D241A"/>
    <w:rsid w:val="33953AC5"/>
    <w:rsid w:val="368E20DB"/>
    <w:rsid w:val="36FE9D9D"/>
    <w:rsid w:val="3773673A"/>
    <w:rsid w:val="3BFE41CF"/>
    <w:rsid w:val="3DFD389F"/>
    <w:rsid w:val="3E765160"/>
    <w:rsid w:val="3EAB0813"/>
    <w:rsid w:val="3FBF65EF"/>
    <w:rsid w:val="462140AF"/>
    <w:rsid w:val="4EFE99A0"/>
    <w:rsid w:val="54235A53"/>
    <w:rsid w:val="55D656BC"/>
    <w:rsid w:val="5AD72E8B"/>
    <w:rsid w:val="63540FF2"/>
    <w:rsid w:val="63AA14EA"/>
    <w:rsid w:val="67026606"/>
    <w:rsid w:val="670E267B"/>
    <w:rsid w:val="69DF3D1A"/>
    <w:rsid w:val="6C465502"/>
    <w:rsid w:val="77A1637F"/>
    <w:rsid w:val="77AEEA64"/>
    <w:rsid w:val="77FFDB64"/>
    <w:rsid w:val="797D93DD"/>
    <w:rsid w:val="79AE06FA"/>
    <w:rsid w:val="7BD6CB5C"/>
    <w:rsid w:val="7C1FB177"/>
    <w:rsid w:val="7DB337D0"/>
    <w:rsid w:val="7F7FF5B5"/>
    <w:rsid w:val="7FBE2407"/>
    <w:rsid w:val="AFE7E7E3"/>
    <w:rsid w:val="B07F2D67"/>
    <w:rsid w:val="B3FF923C"/>
    <w:rsid w:val="B4CFAC45"/>
    <w:rsid w:val="B6FAE862"/>
    <w:rsid w:val="B92F4052"/>
    <w:rsid w:val="BDB69B2E"/>
    <w:rsid w:val="C7371EFA"/>
    <w:rsid w:val="D7778397"/>
    <w:rsid w:val="DA9D81D5"/>
    <w:rsid w:val="DBEBAC94"/>
    <w:rsid w:val="DDFD6BBC"/>
    <w:rsid w:val="EB5B04E9"/>
    <w:rsid w:val="EFDF29E5"/>
    <w:rsid w:val="F7F91050"/>
    <w:rsid w:val="FEC76A76"/>
    <w:rsid w:val="FF7D3982"/>
    <w:rsid w:val="FF7FB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8</Pages>
  <Words>2804</Words>
  <Characters>3024</Characters>
  <Lines>0</Lines>
  <Paragraphs>0</Paragraphs>
  <TotalTime>0</TotalTime>
  <ScaleCrop>false</ScaleCrop>
  <LinksUpToDate>false</LinksUpToDate>
  <CharactersWithSpaces>3374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Administrator</dc:creator>
  <cp:lastModifiedBy>周子群</cp:lastModifiedBy>
  <cp:lastPrinted>2024-04-06T00:16:00Z</cp:lastPrinted>
  <dcterms:modified xsi:type="dcterms:W3CDTF">2024-07-17T08:03:39Z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A40C1A28259246848FD1B5597FA3A1AD</vt:lpwstr>
  </property>
</Properties>
</file>