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宋体"/>
          <w:sz w:val="28"/>
          <w:szCs w:val="28"/>
          <w:lang w:val="en-US" w:eastAsia="zh-CN"/>
        </w:rPr>
      </w:pPr>
      <w:r>
        <w:rPr>
          <w:rFonts w:hint="eastAsia"/>
          <w:sz w:val="28"/>
          <w:szCs w:val="28"/>
          <w:lang w:val="en-US" w:eastAsia="zh-CN"/>
        </w:rPr>
        <w:t>附件1：</w:t>
      </w:r>
    </w:p>
    <w:p>
      <w:pPr>
        <w:ind w:firstLine="5600" w:firstLineChars="2000"/>
        <w:rPr>
          <w:sz w:val="28"/>
          <w:szCs w:val="28"/>
        </w:rPr>
      </w:pPr>
    </w:p>
    <w:p>
      <w:pPr>
        <w:ind w:firstLine="5600" w:firstLineChars="2000"/>
        <w:rPr>
          <w:sz w:val="28"/>
          <w:szCs w:val="28"/>
        </w:rPr>
      </w:pPr>
    </w:p>
    <w:p>
      <w:pPr>
        <w:ind w:firstLine="5600" w:firstLineChars="2000"/>
        <w:rPr>
          <w:sz w:val="28"/>
          <w:szCs w:val="28"/>
        </w:rPr>
      </w:pPr>
    </w:p>
    <w:p>
      <w:pPr>
        <w:pStyle w:val="3"/>
        <w:keepNext w:val="0"/>
        <w:keepLines w:val="0"/>
        <w:adjustRightInd w:val="0"/>
        <w:snapToGrid w:val="0"/>
        <w:spacing w:line="600" w:lineRule="exact"/>
        <w:jc w:val="center"/>
        <w:rPr>
          <w:rFonts w:ascii="方正小标宋简体" w:hAnsi="方正小标宋简体" w:eastAsia="方正小标宋简体" w:cs="方正小标宋简体"/>
          <w:b w:val="0"/>
          <w:kern w:val="2"/>
          <w:sz w:val="36"/>
          <w:szCs w:val="36"/>
          <w:lang w:val="en-US"/>
        </w:rPr>
      </w:pPr>
      <w:r>
        <w:rPr>
          <w:rFonts w:hint="eastAsia" w:ascii="方正小标宋简体" w:hAnsi="方正小标宋简体" w:eastAsia="方正小标宋简体" w:cs="方正小标宋简体"/>
          <w:b w:val="0"/>
          <w:kern w:val="2"/>
          <w:sz w:val="36"/>
          <w:szCs w:val="36"/>
          <w:lang w:val="en-US"/>
        </w:rPr>
        <w:t>建设工程竣工验收消防查验报告</w:t>
      </w:r>
    </w:p>
    <w:p>
      <w:pPr>
        <w:pStyle w:val="15"/>
        <w:jc w:val="center"/>
        <w:rPr>
          <w:rFonts w:ascii="宋体" w:cs="宋体"/>
          <w:b/>
          <w:bCs/>
          <w:color w:val="auto"/>
          <w:sz w:val="48"/>
          <w:szCs w:val="48"/>
        </w:rPr>
      </w:pPr>
    </w:p>
    <w:p>
      <w:pPr>
        <w:pStyle w:val="15"/>
        <w:rPr>
          <w:b/>
          <w:bCs/>
          <w:color w:val="auto"/>
          <w:sz w:val="44"/>
          <w:szCs w:val="44"/>
        </w:rPr>
      </w:pPr>
    </w:p>
    <w:p>
      <w:pPr>
        <w:pStyle w:val="15"/>
        <w:rPr>
          <w:b/>
          <w:bCs/>
          <w:color w:val="auto"/>
          <w:sz w:val="44"/>
          <w:szCs w:val="44"/>
        </w:rPr>
      </w:pPr>
    </w:p>
    <w:p>
      <w:pPr>
        <w:pStyle w:val="15"/>
        <w:rPr>
          <w:rFonts w:ascii="宋体" w:cs="宋体"/>
          <w:color w:val="auto"/>
        </w:rPr>
      </w:pPr>
      <w:r>
        <w:rPr>
          <w:rFonts w:ascii="宋体" w:cs="宋体"/>
          <w:color w:val="auto"/>
        </w:rPr>
        <w:t xml:space="preserve"> </w:t>
      </w: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tbl>
      <w:tblPr>
        <w:tblStyle w:val="10"/>
        <w:tblW w:w="0" w:type="auto"/>
        <w:jc w:val="center"/>
        <w:tblLayout w:type="fixed"/>
        <w:tblCellMar>
          <w:top w:w="0" w:type="dxa"/>
          <w:left w:w="108" w:type="dxa"/>
          <w:bottom w:w="0" w:type="dxa"/>
          <w:right w:w="108" w:type="dxa"/>
        </w:tblCellMar>
      </w:tblPr>
      <w:tblGrid>
        <w:gridCol w:w="2985"/>
        <w:gridCol w:w="5540"/>
      </w:tblGrid>
      <w:tr>
        <w:tblPrEx>
          <w:tblCellMar>
            <w:top w:w="0" w:type="dxa"/>
            <w:left w:w="108" w:type="dxa"/>
            <w:bottom w:w="0" w:type="dxa"/>
            <w:right w:w="108" w:type="dxa"/>
          </w:tblCellMar>
        </w:tblPrEx>
        <w:trPr>
          <w:jc w:val="center"/>
        </w:trPr>
        <w:tc>
          <w:tcPr>
            <w:tcW w:w="2985" w:type="dxa"/>
          </w:tcPr>
          <w:p>
            <w:pPr>
              <w:jc w:val="left"/>
            </w:pPr>
            <w:r>
              <w:rPr>
                <w:rFonts w:hint="eastAsia"/>
                <w:sz w:val="28"/>
                <w:szCs w:val="28"/>
              </w:rPr>
              <w:t>工程名称：</w:t>
            </w:r>
          </w:p>
        </w:tc>
        <w:tc>
          <w:tcPr>
            <w:tcW w:w="5540" w:type="dxa"/>
          </w:tcPr>
          <w:p>
            <w:pPr>
              <w:pStyle w:val="15"/>
              <w:jc w:val="both"/>
              <w:rPr>
                <w:rFonts w:ascii="宋体" w:hAnsi="宋体" w:cs="宋体"/>
                <w:color w:val="auto"/>
                <w:sz w:val="28"/>
                <w:szCs w:val="28"/>
              </w:rPr>
            </w:pPr>
            <w:r>
              <w:rPr>
                <w:rFonts w:hint="eastAsia" w:ascii="宋体" w:hAnsi="宋体" w:cs="宋体"/>
                <w:color w:val="auto"/>
                <w:sz w:val="28"/>
                <w:szCs w:val="28"/>
                <w:u w:val="single"/>
              </w:rPr>
              <w:t xml:space="preserve">                                              </w:t>
            </w:r>
          </w:p>
        </w:tc>
      </w:tr>
      <w:tr>
        <w:tblPrEx>
          <w:tblCellMar>
            <w:top w:w="0" w:type="dxa"/>
            <w:left w:w="108" w:type="dxa"/>
            <w:bottom w:w="0" w:type="dxa"/>
            <w:right w:w="108" w:type="dxa"/>
          </w:tblCellMar>
        </w:tblPrEx>
        <w:trPr>
          <w:jc w:val="center"/>
        </w:trPr>
        <w:tc>
          <w:tcPr>
            <w:tcW w:w="2985" w:type="dxa"/>
          </w:tcPr>
          <w:p>
            <w:pPr>
              <w:jc w:val="left"/>
              <w:rPr>
                <w:sz w:val="28"/>
                <w:szCs w:val="28"/>
              </w:rPr>
            </w:pPr>
            <w:r>
              <w:rPr>
                <w:rFonts w:hint="eastAsia"/>
                <w:sz w:val="28"/>
                <w:szCs w:val="28"/>
              </w:rPr>
              <w:t>工程地址：</w:t>
            </w:r>
          </w:p>
        </w:tc>
        <w:tc>
          <w:tcPr>
            <w:tcW w:w="5540" w:type="dxa"/>
          </w:tcPr>
          <w:p>
            <w:pPr>
              <w:pStyle w:val="15"/>
              <w:jc w:val="both"/>
              <w:rPr>
                <w:rFonts w:ascii="宋体" w:hAnsi="宋体" w:cs="宋体"/>
                <w:color w:val="auto"/>
                <w:sz w:val="28"/>
                <w:szCs w:val="28"/>
                <w:u w:val="single"/>
              </w:rPr>
            </w:pPr>
            <w:r>
              <w:rPr>
                <w:rFonts w:hint="eastAsia" w:ascii="宋体" w:hAnsi="宋体" w:cs="宋体"/>
                <w:color w:val="auto"/>
                <w:sz w:val="28"/>
                <w:szCs w:val="28"/>
                <w:u w:val="single"/>
              </w:rPr>
              <w:t xml:space="preserve">                                         </w:t>
            </w:r>
          </w:p>
        </w:tc>
      </w:tr>
      <w:tr>
        <w:tblPrEx>
          <w:tblCellMar>
            <w:top w:w="0" w:type="dxa"/>
            <w:left w:w="108" w:type="dxa"/>
            <w:bottom w:w="0" w:type="dxa"/>
            <w:right w:w="108" w:type="dxa"/>
          </w:tblCellMar>
        </w:tblPrEx>
        <w:trPr>
          <w:jc w:val="center"/>
        </w:trPr>
        <w:tc>
          <w:tcPr>
            <w:tcW w:w="2985" w:type="dxa"/>
          </w:tcPr>
          <w:p>
            <w:pPr>
              <w:pStyle w:val="15"/>
              <w:jc w:val="left"/>
              <w:rPr>
                <w:rFonts w:ascii="宋体" w:hAnsi="宋体" w:cs="宋体"/>
                <w:color w:val="auto"/>
              </w:rPr>
            </w:pPr>
            <w:r>
              <w:rPr>
                <w:rFonts w:hint="eastAsia" w:ascii="宋体" w:hAnsi="宋体" w:cs="宋体"/>
                <w:color w:val="auto"/>
                <w:sz w:val="28"/>
                <w:szCs w:val="28"/>
              </w:rPr>
              <w:t>消防查验日期：</w:t>
            </w:r>
          </w:p>
        </w:tc>
        <w:tc>
          <w:tcPr>
            <w:tcW w:w="5540" w:type="dxa"/>
          </w:tcPr>
          <w:p>
            <w:pPr>
              <w:pStyle w:val="15"/>
              <w:jc w:val="both"/>
              <w:rPr>
                <w:rFonts w:ascii="宋体" w:hAnsi="宋体" w:cs="宋体"/>
                <w:color w:val="auto"/>
                <w:sz w:val="28"/>
                <w:szCs w:val="28"/>
              </w:rPr>
            </w:pPr>
            <w:r>
              <w:rPr>
                <w:rFonts w:hint="eastAsia" w:ascii="宋体" w:hAnsi="宋体" w:cs="宋体"/>
                <w:color w:val="auto"/>
                <w:sz w:val="28"/>
                <w:szCs w:val="28"/>
                <w:u w:val="single"/>
              </w:rPr>
              <w:t xml:space="preserve">                                              </w:t>
            </w:r>
          </w:p>
        </w:tc>
      </w:tr>
      <w:tr>
        <w:tblPrEx>
          <w:tblCellMar>
            <w:top w:w="0" w:type="dxa"/>
            <w:left w:w="108" w:type="dxa"/>
            <w:bottom w:w="0" w:type="dxa"/>
            <w:right w:w="108" w:type="dxa"/>
          </w:tblCellMar>
        </w:tblPrEx>
        <w:trPr>
          <w:jc w:val="center"/>
        </w:trPr>
        <w:tc>
          <w:tcPr>
            <w:tcW w:w="2985" w:type="dxa"/>
          </w:tcPr>
          <w:p>
            <w:pPr>
              <w:pStyle w:val="15"/>
              <w:jc w:val="left"/>
              <w:rPr>
                <w:rFonts w:ascii="宋体" w:hAnsi="宋体" w:cs="宋体"/>
                <w:color w:val="auto"/>
              </w:rPr>
            </w:pPr>
            <w:r>
              <w:rPr>
                <w:rFonts w:hint="eastAsia" w:ascii="宋体" w:hAnsi="宋体" w:cs="宋体"/>
                <w:color w:val="auto"/>
                <w:sz w:val="28"/>
                <w:szCs w:val="28"/>
              </w:rPr>
              <w:t>建设单位</w:t>
            </w:r>
            <w:r>
              <w:rPr>
                <w:rFonts w:hint="eastAsia" w:ascii="宋体" w:hAnsi="宋体" w:cs="宋体"/>
                <w:color w:val="auto"/>
                <w:sz w:val="24"/>
                <w:szCs w:val="24"/>
              </w:rPr>
              <w:t>（盖章）</w:t>
            </w:r>
            <w:r>
              <w:rPr>
                <w:rFonts w:hint="eastAsia" w:ascii="宋体" w:hAnsi="宋体" w:cs="宋体"/>
                <w:color w:val="auto"/>
                <w:sz w:val="28"/>
                <w:szCs w:val="28"/>
              </w:rPr>
              <w:t>：</w:t>
            </w:r>
          </w:p>
        </w:tc>
        <w:tc>
          <w:tcPr>
            <w:tcW w:w="5540" w:type="dxa"/>
          </w:tcPr>
          <w:p>
            <w:pPr>
              <w:pStyle w:val="15"/>
              <w:jc w:val="both"/>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tc>
      </w:tr>
      <w:tr>
        <w:tblPrEx>
          <w:tblCellMar>
            <w:top w:w="0" w:type="dxa"/>
            <w:left w:w="108" w:type="dxa"/>
            <w:bottom w:w="0" w:type="dxa"/>
            <w:right w:w="108" w:type="dxa"/>
          </w:tblCellMar>
        </w:tblPrEx>
        <w:trPr>
          <w:jc w:val="center"/>
        </w:trPr>
        <w:tc>
          <w:tcPr>
            <w:tcW w:w="2985" w:type="dxa"/>
          </w:tcPr>
          <w:p>
            <w:pPr>
              <w:pStyle w:val="15"/>
              <w:jc w:val="left"/>
              <w:rPr>
                <w:rFonts w:ascii="宋体" w:hAnsi="宋体" w:cs="宋体"/>
                <w:color w:val="auto"/>
              </w:rPr>
            </w:pPr>
            <w:r>
              <w:rPr>
                <w:rFonts w:hint="eastAsia" w:ascii="宋体" w:hAnsi="宋体" w:cs="宋体"/>
                <w:color w:val="auto"/>
                <w:sz w:val="28"/>
                <w:szCs w:val="28"/>
              </w:rPr>
              <w:t>项目负责人</w:t>
            </w:r>
            <w:r>
              <w:rPr>
                <w:rFonts w:hint="eastAsia" w:ascii="宋体" w:hAnsi="宋体" w:cs="宋体"/>
                <w:color w:val="auto"/>
                <w:sz w:val="24"/>
                <w:szCs w:val="24"/>
              </w:rPr>
              <w:t>（签字）</w:t>
            </w:r>
            <w:r>
              <w:rPr>
                <w:rFonts w:hint="eastAsia" w:ascii="宋体" w:hAnsi="宋体" w:cs="宋体"/>
                <w:color w:val="auto"/>
                <w:sz w:val="28"/>
                <w:szCs w:val="28"/>
              </w:rPr>
              <w:t>：</w:t>
            </w:r>
          </w:p>
        </w:tc>
        <w:tc>
          <w:tcPr>
            <w:tcW w:w="5540" w:type="dxa"/>
          </w:tcPr>
          <w:p>
            <w:pPr>
              <w:pStyle w:val="15"/>
              <w:jc w:val="both"/>
              <w:rPr>
                <w:rFonts w:ascii="宋体" w:hAnsi="宋体" w:cs="宋体"/>
                <w:color w:val="auto"/>
                <w:sz w:val="28"/>
                <w:szCs w:val="28"/>
              </w:rPr>
            </w:pPr>
            <w:r>
              <w:rPr>
                <w:rFonts w:hint="eastAsia" w:ascii="宋体" w:hAnsi="宋体" w:cs="宋体"/>
                <w:color w:val="auto"/>
                <w:sz w:val="28"/>
                <w:szCs w:val="28"/>
                <w:u w:val="single"/>
              </w:rPr>
              <w:t xml:space="preserve">                                                   </w:t>
            </w:r>
            <w:r>
              <w:rPr>
                <w:rFonts w:hint="eastAsia" w:ascii="宋体" w:hAnsi="宋体" w:cs="宋体"/>
                <w:color w:val="auto"/>
                <w:sz w:val="28"/>
                <w:szCs w:val="28"/>
              </w:rPr>
              <w:t xml:space="preserve">          </w:t>
            </w:r>
          </w:p>
        </w:tc>
      </w:tr>
    </w:tbl>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rPr>
          <w:rFonts w:ascii="宋体" w:cs="宋体"/>
          <w:color w:val="auto"/>
        </w:rPr>
      </w:pPr>
    </w:p>
    <w:p>
      <w:pPr>
        <w:pStyle w:val="15"/>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惠州市住房和城乡建设局  印制</w:t>
      </w:r>
    </w:p>
    <w:p>
      <w:pPr>
        <w:pStyle w:val="15"/>
        <w:rPr>
          <w:rFonts w:ascii="宋体" w:cs="宋体"/>
          <w:color w:val="auto"/>
        </w:rPr>
      </w:pPr>
    </w:p>
    <w:p>
      <w:pPr>
        <w:pStyle w:val="15"/>
        <w:jc w:val="both"/>
        <w:rPr>
          <w:rFonts w:ascii="宋体" w:cs="宋体"/>
          <w:color w:val="auto"/>
        </w:rPr>
        <w:sectPr>
          <w:headerReference r:id="rId3" w:type="default"/>
          <w:footerReference r:id="rId4" w:type="default"/>
          <w:pgSz w:w="11906" w:h="16838"/>
          <w:pgMar w:top="1440" w:right="1797" w:bottom="1440" w:left="1797" w:header="851" w:footer="992" w:gutter="0"/>
          <w:cols w:space="720" w:num="1"/>
          <w:docGrid w:type="lines" w:linePitch="312" w:charSpace="0"/>
        </w:sectPr>
      </w:pPr>
    </w:p>
    <w:p>
      <w:pPr>
        <w:jc w:val="both"/>
        <w:rPr>
          <w:rFonts w:ascii="黑体" w:hAnsi="黑体" w:eastAsia="黑体" w:cs="黑体"/>
          <w:sz w:val="32"/>
          <w:szCs w:val="32"/>
        </w:rPr>
      </w:pPr>
      <w:r>
        <w:rPr>
          <w:rFonts w:hint="eastAsia" w:ascii="黑体" w:hAnsi="黑体" w:eastAsia="黑体" w:cs="黑体"/>
          <w:sz w:val="32"/>
          <w:szCs w:val="32"/>
        </w:rPr>
        <w:t xml:space="preserve">                        </w:t>
      </w:r>
    </w:p>
    <w:p>
      <w:pPr>
        <w:autoSpaceDE/>
        <w:autoSpaceDN/>
        <w:spacing w:line="440" w:lineRule="exact"/>
        <w:jc w:val="center"/>
        <w:rPr>
          <w:rFonts w:ascii="小标宋" w:hAnsi="小标宋" w:eastAsia="小标宋" w:cs="小标宋"/>
          <w:sz w:val="32"/>
          <w:szCs w:val="32"/>
          <w:lang w:val="en-US"/>
        </w:rPr>
      </w:pPr>
      <w:r>
        <w:rPr>
          <w:rFonts w:hint="eastAsia" w:ascii="小标宋" w:hAnsi="小标宋" w:eastAsia="小标宋" w:cs="小标宋"/>
          <w:sz w:val="32"/>
          <w:szCs w:val="32"/>
          <w:lang w:val="en-US"/>
        </w:rPr>
        <w:t>建设工程竣工验收消防查验报告的填写说明</w:t>
      </w:r>
    </w:p>
    <w:p>
      <w:pPr>
        <w:pStyle w:val="4"/>
        <w:adjustRightInd w:val="0"/>
        <w:snapToGrid w:val="0"/>
        <w:spacing w:line="360" w:lineRule="auto"/>
        <w:ind w:firstLine="0" w:firstLineChars="0"/>
        <w:rPr>
          <w:rFonts w:ascii="宋体" w:hAnsi="宋体" w:cs="宋体"/>
          <w:sz w:val="24"/>
        </w:rPr>
      </w:pP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1</w:t>
      </w:r>
      <w:r>
        <w:rPr>
          <w:rFonts w:hint="eastAsia" w:ascii="宋体" w:hAnsi="宋体" w:cs="宋体"/>
          <w:sz w:val="24"/>
        </w:rPr>
        <w:t>.本报告是建设单位实施消防查验的结果汇总，由建设单位负责填写，并作为工程竣工验收报告的附件，在申请消防验收或备案时向消防设计审查验收主管部门一并提交。</w:t>
      </w: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2</w:t>
      </w:r>
      <w:r>
        <w:rPr>
          <w:rFonts w:hint="eastAsia" w:ascii="宋体" w:hAnsi="宋体" w:cs="宋体"/>
          <w:sz w:val="24"/>
        </w:rPr>
        <w:t>．建设单位如未直接和符合从业条件的技术服务机构订立委托合同，在施工过程中自行完成消防设施检测，或在建设工程竣工验收消防查验时自行完成消防设施性能、系统功能联调联试，则本报告中 “技术服务机构”一栏由建设单位及其项目负责人盖章、</w:t>
      </w:r>
      <w:r>
        <w:rPr>
          <w:rFonts w:hint="eastAsia" w:ascii="宋体" w:hAnsi="宋体" w:cs="宋体"/>
          <w:sz w:val="24"/>
          <w:lang w:val="en-US" w:eastAsia="zh-CN"/>
        </w:rPr>
        <w:t>本人手写</w:t>
      </w:r>
      <w:r>
        <w:rPr>
          <w:rFonts w:hint="eastAsia" w:ascii="宋体" w:hAnsi="宋体" w:cs="宋体"/>
          <w:sz w:val="24"/>
        </w:rPr>
        <w:t>签字，并承担相应责任和法律后果。</w:t>
      </w: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3</w:t>
      </w:r>
      <w:r>
        <w:rPr>
          <w:rFonts w:hint="eastAsia" w:ascii="宋体" w:hAnsi="宋体" w:cs="宋体"/>
          <w:sz w:val="24"/>
        </w:rPr>
        <w:t>.本报告是消防设计审查验收主管部门实施消防验收现场评定的重要依据，建设、设计、施工总承包、工程监理和技术服务单位应充分了解其法律后果。填写要求内容真实，语言简练，字迹清楚。</w:t>
      </w: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4</w:t>
      </w:r>
      <w:r>
        <w:rPr>
          <w:rFonts w:hint="eastAsia" w:ascii="宋体" w:hAnsi="宋体" w:cs="宋体"/>
          <w:sz w:val="24"/>
        </w:rPr>
        <w:t>.本报告一式七份，建设单位、设计单位、总承包施工单位、工程监理单位、技术服务机构、工程质量监督机构、消防设计审查验收主管部门各持一份。</w:t>
      </w: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5</w:t>
      </w:r>
      <w:r>
        <w:rPr>
          <w:rFonts w:hint="eastAsia" w:ascii="宋体" w:hAnsi="宋体" w:cs="宋体"/>
          <w:sz w:val="24"/>
        </w:rPr>
        <w:t>.表格设定的栏目，应逐项填写；不需填写的，可填“无”。</w:t>
      </w:r>
    </w:p>
    <w:p>
      <w:pPr>
        <w:pStyle w:val="4"/>
        <w:adjustRightInd w:val="0"/>
        <w:snapToGrid w:val="0"/>
        <w:spacing w:line="360" w:lineRule="auto"/>
        <w:ind w:firstLine="480"/>
        <w:rPr>
          <w:rFonts w:ascii="宋体" w:hAnsi="宋体" w:cs="宋体"/>
          <w:sz w:val="24"/>
        </w:rPr>
      </w:pPr>
      <w:r>
        <w:rPr>
          <w:rFonts w:hint="eastAsia" w:ascii="宋体" w:hAnsi="宋体" w:cs="宋体"/>
          <w:sz w:val="24"/>
          <w:lang w:val="en-US"/>
        </w:rPr>
        <w:t>6</w:t>
      </w:r>
      <w:r>
        <w:rPr>
          <w:rFonts w:hint="eastAsia" w:ascii="宋体" w:hAnsi="宋体" w:cs="宋体"/>
          <w:sz w:val="24"/>
        </w:rPr>
        <w:t>.本报告中的所有表格，栏目或内容不够的可自行增加。</w:t>
      </w:r>
    </w:p>
    <w:p>
      <w:pPr>
        <w:pStyle w:val="4"/>
        <w:adjustRightInd w:val="0"/>
        <w:snapToGrid w:val="0"/>
        <w:spacing w:line="360" w:lineRule="auto"/>
        <w:ind w:firstLine="480"/>
        <w:rPr>
          <w:rFonts w:ascii="宋体" w:hAnsi="宋体" w:cs="宋体"/>
          <w:sz w:val="24"/>
          <w:lang w:val="en-US"/>
        </w:rPr>
      </w:pPr>
      <w:r>
        <w:rPr>
          <w:rFonts w:hint="eastAsia" w:ascii="宋体" w:hAnsi="宋体" w:cs="宋体"/>
          <w:sz w:val="24"/>
          <w:lang w:val="en-US"/>
        </w:rPr>
        <w:t>7.各责任主体单位均应在本报告上盖骑缝章。</w:t>
      </w:r>
    </w:p>
    <w:p>
      <w:pPr>
        <w:pStyle w:val="4"/>
        <w:adjustRightInd w:val="0"/>
        <w:snapToGrid w:val="0"/>
        <w:spacing w:line="360" w:lineRule="auto"/>
        <w:ind w:firstLine="480"/>
        <w:rPr>
          <w:rFonts w:ascii="宋体" w:hAnsi="宋体" w:cs="宋体"/>
          <w:sz w:val="24"/>
        </w:rPr>
      </w:pPr>
    </w:p>
    <w:p>
      <w:pPr>
        <w:pStyle w:val="4"/>
        <w:adjustRightInd w:val="0"/>
        <w:snapToGrid w:val="0"/>
        <w:spacing w:line="360" w:lineRule="auto"/>
        <w:ind w:firstLine="480"/>
        <w:rPr>
          <w:rFonts w:ascii="宋体" w:hAnsi="宋体" w:cs="宋体"/>
          <w:sz w:val="24"/>
        </w:rPr>
      </w:pPr>
    </w:p>
    <w:p>
      <w:pPr>
        <w:pStyle w:val="4"/>
        <w:adjustRightInd w:val="0"/>
        <w:snapToGrid w:val="0"/>
        <w:spacing w:line="360" w:lineRule="auto"/>
        <w:ind w:firstLine="480"/>
        <w:rPr>
          <w:rFonts w:ascii="宋体" w:hAnsi="宋体" w:cs="宋体"/>
          <w:sz w:val="24"/>
        </w:rPr>
      </w:pPr>
    </w:p>
    <w:p>
      <w:pPr>
        <w:pStyle w:val="4"/>
        <w:adjustRightInd w:val="0"/>
        <w:snapToGrid w:val="0"/>
        <w:spacing w:line="360" w:lineRule="auto"/>
        <w:ind w:firstLine="480"/>
        <w:rPr>
          <w:rFonts w:ascii="宋体" w:hAnsi="宋体" w:cs="宋体"/>
          <w:sz w:val="24"/>
        </w:rPr>
      </w:pPr>
    </w:p>
    <w:p>
      <w:pPr>
        <w:pStyle w:val="4"/>
        <w:adjustRightInd w:val="0"/>
        <w:snapToGrid w:val="0"/>
        <w:spacing w:line="360" w:lineRule="auto"/>
        <w:ind w:firstLine="480"/>
        <w:rPr>
          <w:rFonts w:ascii="宋体" w:hAnsi="宋体" w:cs="宋体"/>
          <w:sz w:val="24"/>
        </w:rPr>
        <w:sectPr>
          <w:headerReference r:id="rId5" w:type="default"/>
          <w:pgSz w:w="11906" w:h="16838"/>
          <w:pgMar w:top="1440" w:right="1797" w:bottom="1440" w:left="1797" w:header="851" w:footer="992" w:gutter="0"/>
          <w:cols w:space="720" w:num="1"/>
          <w:docGrid w:type="lines" w:linePitch="312" w:charSpace="0"/>
        </w:sectPr>
      </w:pPr>
    </w:p>
    <w:tbl>
      <w:tblPr>
        <w:tblStyle w:val="10"/>
        <w:tblW w:w="0" w:type="auto"/>
        <w:jc w:val="center"/>
        <w:tblLayout w:type="fixed"/>
        <w:tblCellMar>
          <w:top w:w="0" w:type="dxa"/>
          <w:left w:w="108" w:type="dxa"/>
          <w:bottom w:w="0" w:type="dxa"/>
          <w:right w:w="108" w:type="dxa"/>
        </w:tblCellMar>
      </w:tblPr>
      <w:tblGrid>
        <w:gridCol w:w="2433"/>
        <w:gridCol w:w="2200"/>
        <w:gridCol w:w="1505"/>
        <w:gridCol w:w="2769"/>
      </w:tblGrid>
      <w:tr>
        <w:tblPrEx>
          <w:tblCellMar>
            <w:top w:w="0" w:type="dxa"/>
            <w:left w:w="108" w:type="dxa"/>
            <w:bottom w:w="0" w:type="dxa"/>
            <w:right w:w="108" w:type="dxa"/>
          </w:tblCellMar>
        </w:tblPrEx>
        <w:trPr>
          <w:trHeight w:val="696" w:hRule="atLeast"/>
          <w:jc w:val="center"/>
        </w:trPr>
        <w:tc>
          <w:tcPr>
            <w:tcW w:w="8907" w:type="dxa"/>
            <w:gridSpan w:val="4"/>
            <w:tcBorders>
              <w:top w:val="nil"/>
              <w:left w:val="nil"/>
              <w:bottom w:val="single" w:color="auto" w:sz="4" w:space="0"/>
              <w:right w:val="nil"/>
            </w:tcBorders>
            <w:vAlign w:val="center"/>
          </w:tcPr>
          <w:p>
            <w:pPr>
              <w:pStyle w:val="15"/>
              <w:spacing w:line="340" w:lineRule="exact"/>
              <w:jc w:val="center"/>
              <w:rPr>
                <w:rFonts w:ascii="宋体" w:hAnsi="宋体" w:cs="宋体"/>
                <w:b/>
                <w:bCs/>
                <w:color w:val="auto"/>
              </w:rPr>
            </w:pPr>
            <w:r>
              <w:rPr>
                <w:rFonts w:hint="eastAsia" w:ascii="宋体" w:hAnsi="宋体" w:cs="宋体"/>
                <w:b/>
                <w:bCs/>
                <w:color w:val="auto"/>
                <w:kern w:val="2"/>
              </w:rPr>
              <w:t>一、工程概况</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r>
              <w:rPr>
                <w:rFonts w:hint="eastAsia" w:ascii="宋体" w:hAnsi="宋体" w:cs="宋体"/>
                <w:color w:val="auto"/>
                <w:sz w:val="21"/>
                <w:szCs w:val="21"/>
              </w:rPr>
              <w:t>工程名称</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vMerge w:val="restart"/>
            <w:tcBorders>
              <w:top w:val="single" w:color="auto" w:sz="4" w:space="0"/>
              <w:left w:val="single" w:color="auto" w:sz="4" w:space="0"/>
              <w:right w:val="single" w:color="auto" w:sz="4" w:space="0"/>
            </w:tcBorders>
            <w:vAlign w:val="center"/>
          </w:tcPr>
          <w:p>
            <w:pPr>
              <w:pStyle w:val="15"/>
              <w:jc w:val="center"/>
              <w:rPr>
                <w:rFonts w:ascii="宋体" w:hAnsi="宋体" w:cs="宋体"/>
                <w:color w:val="auto"/>
                <w:sz w:val="21"/>
                <w:szCs w:val="21"/>
              </w:rPr>
            </w:pPr>
            <w:r>
              <w:rPr>
                <w:rFonts w:hint="eastAsia" w:ascii="宋体" w:hAnsi="宋体" w:cs="宋体"/>
                <w:color w:val="auto"/>
                <w:sz w:val="21"/>
                <w:szCs w:val="21"/>
              </w:rPr>
              <w:t>建筑类别</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r>
              <w:rPr>
                <w:rFonts w:hint="eastAsia" w:ascii="宋体" w:hAnsi="宋体" w:cs="宋体"/>
                <w:color w:val="auto"/>
                <w:sz w:val="21"/>
                <w:szCs w:val="21"/>
              </w:rPr>
              <w:t>□民用建筑  □厂房  □仓库  □储罐或可燃材料堆场  □其他</w:t>
            </w:r>
          </w:p>
        </w:tc>
      </w:tr>
      <w:tr>
        <w:tblPrEx>
          <w:tblCellMar>
            <w:top w:w="0" w:type="dxa"/>
            <w:left w:w="108" w:type="dxa"/>
            <w:bottom w:w="0" w:type="dxa"/>
            <w:right w:w="108" w:type="dxa"/>
          </w:tblCellMar>
        </w:tblPrEx>
        <w:trPr>
          <w:trHeight w:val="696" w:hRule="atLeast"/>
          <w:jc w:val="center"/>
        </w:trPr>
        <w:tc>
          <w:tcPr>
            <w:tcW w:w="2433" w:type="dxa"/>
            <w:vMerge w:val="continue"/>
            <w:tcBorders>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r>
              <w:rPr>
                <w:rFonts w:hint="eastAsia" w:ascii="宋体" w:hAnsi="宋体" w:cs="宋体"/>
                <w:color w:val="auto"/>
                <w:sz w:val="21"/>
                <w:szCs w:val="21"/>
              </w:rPr>
              <w:t>□新建    □改建     □扩建   □内部装修</w:t>
            </w:r>
          </w:p>
        </w:tc>
      </w:tr>
      <w:tr>
        <w:tblPrEx>
          <w:tblCellMar>
            <w:top w:w="0" w:type="dxa"/>
            <w:left w:w="108" w:type="dxa"/>
            <w:bottom w:w="0" w:type="dxa"/>
            <w:right w:w="108" w:type="dxa"/>
          </w:tblCellMar>
        </w:tblPrEx>
        <w:trPr>
          <w:trHeight w:val="630" w:hRule="atLeast"/>
          <w:jc w:val="center"/>
        </w:trPr>
        <w:tc>
          <w:tcPr>
            <w:tcW w:w="2433" w:type="dxa"/>
            <w:tcBorders>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r>
              <w:rPr>
                <w:rFonts w:hint="eastAsia" w:ascii="宋体" w:hAnsi="宋体" w:cs="宋体"/>
                <w:color w:val="auto"/>
                <w:sz w:val="21"/>
                <w:szCs w:val="21"/>
              </w:rPr>
              <w:t>各层使用功能</w:t>
            </w:r>
          </w:p>
        </w:tc>
        <w:tc>
          <w:tcPr>
            <w:tcW w:w="6474" w:type="dxa"/>
            <w:gridSpan w:val="3"/>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p>
            <w:pPr>
              <w:pStyle w:val="15"/>
              <w:rPr>
                <w:rFonts w:ascii="宋体" w:hAnsi="宋体" w:cs="宋体"/>
                <w:color w:val="auto"/>
                <w:sz w:val="21"/>
                <w:szCs w:val="21"/>
              </w:rPr>
            </w:pPr>
          </w:p>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61"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建筑高度</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r>
              <w:rPr>
                <w:rFonts w:hint="eastAsia" w:ascii="宋体" w:hAnsi="宋体" w:cs="宋体"/>
                <w:color w:val="auto"/>
                <w:sz w:val="21"/>
                <w:szCs w:val="21"/>
              </w:rPr>
              <w:t xml:space="preserve"> </w:t>
            </w: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建筑层数</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地上      层；地下     层</w:t>
            </w: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施工许可证号</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总建筑面积</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jc w:val="both"/>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工程质量监督单位</w:t>
            </w:r>
          </w:p>
        </w:tc>
        <w:tc>
          <w:tcPr>
            <w:tcW w:w="220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jc w:val="center"/>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监督编号</w:t>
            </w:r>
          </w:p>
        </w:tc>
        <w:tc>
          <w:tcPr>
            <w:tcW w:w="27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5"/>
              <w:jc w:val="center"/>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建设单位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jc w:val="both"/>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设计单位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消防设计技术审查单位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总承包施工单位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承建单位</w:t>
            </w:r>
          </w:p>
          <w:p>
            <w:pPr>
              <w:pStyle w:val="15"/>
              <w:snapToGrid w:val="0"/>
              <w:jc w:val="center"/>
              <w:rPr>
                <w:rFonts w:ascii="宋体" w:hAnsi="宋体" w:cs="宋体"/>
                <w:color w:val="auto"/>
                <w:sz w:val="21"/>
                <w:szCs w:val="21"/>
              </w:rPr>
            </w:pPr>
            <w:r>
              <w:rPr>
                <w:rFonts w:hint="eastAsia" w:ascii="宋体" w:hAnsi="宋体" w:cs="宋体"/>
                <w:color w:val="auto"/>
                <w:sz w:val="21"/>
                <w:szCs w:val="21"/>
              </w:rPr>
              <w:t>（土建）</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承建单位</w:t>
            </w:r>
          </w:p>
          <w:p>
            <w:pPr>
              <w:pStyle w:val="15"/>
              <w:snapToGrid w:val="0"/>
              <w:jc w:val="center"/>
              <w:rPr>
                <w:rFonts w:ascii="宋体" w:hAnsi="宋体" w:cs="宋体"/>
                <w:color w:val="auto"/>
                <w:sz w:val="21"/>
                <w:szCs w:val="21"/>
              </w:rPr>
            </w:pPr>
            <w:r>
              <w:rPr>
                <w:rFonts w:hint="eastAsia" w:ascii="宋体" w:hAnsi="宋体" w:cs="宋体"/>
                <w:color w:val="auto"/>
                <w:sz w:val="21"/>
                <w:szCs w:val="21"/>
              </w:rPr>
              <w:t>（装修）</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承建单位</w:t>
            </w:r>
          </w:p>
          <w:p>
            <w:pPr>
              <w:pStyle w:val="15"/>
              <w:snapToGrid w:val="0"/>
              <w:jc w:val="center"/>
              <w:rPr>
                <w:rFonts w:ascii="宋体" w:hAnsi="宋体" w:cs="宋体"/>
                <w:color w:val="auto"/>
                <w:sz w:val="21"/>
                <w:szCs w:val="21"/>
              </w:rPr>
            </w:pPr>
            <w:r>
              <w:rPr>
                <w:rFonts w:hint="eastAsia" w:ascii="宋体" w:hAnsi="宋体" w:cs="宋体"/>
                <w:color w:val="auto"/>
                <w:sz w:val="21"/>
                <w:szCs w:val="21"/>
              </w:rPr>
              <w:t>（消防设施）</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监理单位</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技术服务机构（消防设施检测）</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技术服务机构（竣工验收消防查验）</w:t>
            </w:r>
          </w:p>
        </w:tc>
        <w:tc>
          <w:tcPr>
            <w:tcW w:w="2200"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项目负责人</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rPr>
                <w:rFonts w:ascii="宋体" w:hAnsi="宋体" w:cs="宋体"/>
                <w:color w:val="auto"/>
                <w:sz w:val="21"/>
                <w:szCs w:val="21"/>
              </w:rPr>
            </w:pPr>
          </w:p>
        </w:tc>
      </w:tr>
      <w:tr>
        <w:tblPrEx>
          <w:tblCellMar>
            <w:top w:w="0" w:type="dxa"/>
            <w:left w:w="108" w:type="dxa"/>
            <w:bottom w:w="0" w:type="dxa"/>
            <w:right w:w="108" w:type="dxa"/>
          </w:tblCellMar>
        </w:tblPrEx>
        <w:trPr>
          <w:trHeight w:val="696"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消防设计审查合格意见书文件编号</w:t>
            </w:r>
          </w:p>
        </w:tc>
        <w:tc>
          <w:tcPr>
            <w:tcW w:w="2200" w:type="dxa"/>
            <w:tcBorders>
              <w:top w:val="single" w:color="auto" w:sz="4" w:space="0"/>
              <w:left w:val="single" w:color="auto" w:sz="4" w:space="0"/>
              <w:bottom w:val="single" w:color="auto" w:sz="4" w:space="0"/>
              <w:right w:val="single" w:color="auto" w:sz="4" w:space="0"/>
            </w:tcBorders>
            <w:vAlign w:val="center"/>
          </w:tcPr>
          <w:p>
            <w:pPr>
              <w:spacing w:line="360" w:lineRule="auto"/>
              <w:rPr>
                <w:szCs w:val="21"/>
              </w:rPr>
            </w:pPr>
          </w:p>
        </w:tc>
        <w:tc>
          <w:tcPr>
            <w:tcW w:w="1505"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工程规划许可证明文件编号</w:t>
            </w:r>
          </w:p>
        </w:tc>
        <w:tc>
          <w:tcPr>
            <w:tcW w:w="2769" w:type="dxa"/>
            <w:tcBorders>
              <w:top w:val="single" w:color="auto" w:sz="4" w:space="0"/>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p>
        </w:tc>
      </w:tr>
    </w:tbl>
    <w:p>
      <w:pPr>
        <w:pStyle w:val="15"/>
        <w:spacing w:line="340" w:lineRule="exact"/>
        <w:jc w:val="center"/>
        <w:rPr>
          <w:b/>
          <w:bCs/>
          <w:color w:val="auto"/>
          <w:kern w:val="2"/>
        </w:rPr>
        <w:sectPr>
          <w:headerReference r:id="rId6" w:type="default"/>
          <w:pgSz w:w="11906" w:h="16838"/>
          <w:pgMar w:top="1644" w:right="1474" w:bottom="1417" w:left="1588" w:header="851" w:footer="992" w:gutter="0"/>
          <w:cols w:space="720" w:num="1"/>
          <w:docGrid w:type="lines" w:linePitch="312" w:charSpace="0"/>
        </w:sectPr>
      </w:pPr>
    </w:p>
    <w:tbl>
      <w:tblPr>
        <w:tblStyle w:val="10"/>
        <w:tblW w:w="0" w:type="auto"/>
        <w:jc w:val="center"/>
        <w:tblLayout w:type="fixed"/>
        <w:tblCellMar>
          <w:top w:w="0" w:type="dxa"/>
          <w:left w:w="108" w:type="dxa"/>
          <w:bottom w:w="0" w:type="dxa"/>
          <w:right w:w="108" w:type="dxa"/>
        </w:tblCellMar>
      </w:tblPr>
      <w:tblGrid>
        <w:gridCol w:w="517"/>
        <w:gridCol w:w="1961"/>
        <w:gridCol w:w="1597"/>
        <w:gridCol w:w="2673"/>
        <w:gridCol w:w="2023"/>
      </w:tblGrid>
      <w:tr>
        <w:tblPrEx>
          <w:tblCellMar>
            <w:top w:w="0" w:type="dxa"/>
            <w:left w:w="108" w:type="dxa"/>
            <w:bottom w:w="0" w:type="dxa"/>
            <w:right w:w="108" w:type="dxa"/>
          </w:tblCellMar>
        </w:tblPrEx>
        <w:trPr>
          <w:trHeight w:val="563" w:hRule="atLeast"/>
          <w:jc w:val="center"/>
        </w:trPr>
        <w:tc>
          <w:tcPr>
            <w:tcW w:w="8771" w:type="dxa"/>
            <w:gridSpan w:val="5"/>
            <w:tcBorders>
              <w:left w:val="nil"/>
              <w:bottom w:val="nil"/>
              <w:right w:val="nil"/>
            </w:tcBorders>
            <w:vAlign w:val="center"/>
          </w:tcPr>
          <w:p>
            <w:pPr>
              <w:pStyle w:val="15"/>
              <w:spacing w:line="340" w:lineRule="exact"/>
              <w:jc w:val="center"/>
              <w:rPr>
                <w:rFonts w:ascii="宋体" w:hAnsi="宋体" w:cs="宋体"/>
                <w:b/>
                <w:bCs/>
                <w:color w:val="auto"/>
                <w:kern w:val="2"/>
              </w:rPr>
            </w:pPr>
            <w:r>
              <w:rPr>
                <w:rFonts w:hint="eastAsia" w:ascii="宋体" w:hAnsi="宋体" w:cs="宋体"/>
                <w:b/>
                <w:bCs/>
                <w:color w:val="auto"/>
                <w:kern w:val="2"/>
              </w:rPr>
              <w:t>二、消防查验实施情况</w:t>
            </w:r>
          </w:p>
        </w:tc>
      </w:tr>
      <w:tr>
        <w:tblPrEx>
          <w:tblCellMar>
            <w:top w:w="0" w:type="dxa"/>
            <w:left w:w="108" w:type="dxa"/>
            <w:bottom w:w="0" w:type="dxa"/>
            <w:right w:w="108" w:type="dxa"/>
          </w:tblCellMar>
        </w:tblPrEx>
        <w:trPr>
          <w:trHeight w:val="567" w:hRule="atLeast"/>
          <w:jc w:val="center"/>
        </w:trPr>
        <w:tc>
          <w:tcPr>
            <w:tcW w:w="8771" w:type="dxa"/>
            <w:gridSpan w:val="5"/>
            <w:tcBorders>
              <w:top w:val="nil"/>
              <w:left w:val="nil"/>
              <w:bottom w:val="single" w:color="auto" w:sz="4" w:space="0"/>
              <w:right w:val="nil"/>
            </w:tcBorders>
            <w:vAlign w:val="center"/>
          </w:tcPr>
          <w:p>
            <w:pPr>
              <w:pStyle w:val="15"/>
              <w:spacing w:line="360" w:lineRule="exact"/>
              <w:rPr>
                <w:rFonts w:ascii="宋体" w:hAnsi="宋体" w:cs="宋体"/>
                <w:color w:val="auto"/>
                <w:sz w:val="21"/>
                <w:szCs w:val="21"/>
              </w:rPr>
            </w:pPr>
            <w:r>
              <w:rPr>
                <w:rFonts w:hint="eastAsia" w:ascii="宋体" w:hAnsi="宋体" w:cs="宋体"/>
                <w:color w:val="auto"/>
                <w:sz w:val="21"/>
                <w:szCs w:val="21"/>
              </w:rPr>
              <w:t>（一）消防查验组织及形式</w:t>
            </w:r>
          </w:p>
        </w:tc>
      </w:tr>
      <w:tr>
        <w:tblPrEx>
          <w:tblCellMar>
            <w:top w:w="0" w:type="dxa"/>
            <w:left w:w="108" w:type="dxa"/>
            <w:bottom w:w="0" w:type="dxa"/>
            <w:right w:w="108" w:type="dxa"/>
          </w:tblCellMar>
        </w:tblPrEx>
        <w:trPr>
          <w:trHeight w:val="567" w:hRule="atLeast"/>
          <w:jc w:val="center"/>
        </w:trPr>
        <w:tc>
          <w:tcPr>
            <w:tcW w:w="87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1、建设单位组织设计、施工、监理、技术服务等单位项目负责人或技术负责人，以及有关专家成立验收组。</w:t>
            </w:r>
          </w:p>
          <w:p>
            <w:pPr>
              <w:adjustRightInd w:val="0"/>
              <w:snapToGrid w:val="0"/>
              <w:spacing w:line="360" w:lineRule="auto"/>
              <w:ind w:firstLine="420" w:firstLineChars="200"/>
              <w:rPr>
                <w:szCs w:val="21"/>
              </w:rPr>
            </w:pPr>
            <w:r>
              <w:rPr>
                <w:rFonts w:hint="eastAsia"/>
                <w:snapToGrid w:val="0"/>
                <w:sz w:val="21"/>
                <w:szCs w:val="21"/>
                <w:lang w:bidi="ar-SA"/>
              </w:rPr>
              <w:t>2、成立以建设单位项目责任人（或项目总监）为组长，各参建单位项目负责人参加的验收组，按照验收程序进行验收。</w:t>
            </w:r>
          </w:p>
        </w:tc>
      </w:tr>
      <w:tr>
        <w:tblPrEx>
          <w:tblCellMar>
            <w:top w:w="0" w:type="dxa"/>
            <w:left w:w="108" w:type="dxa"/>
            <w:bottom w:w="0" w:type="dxa"/>
            <w:right w:w="108" w:type="dxa"/>
          </w:tblCellMar>
        </w:tblPrEx>
        <w:trPr>
          <w:trHeight w:val="567" w:hRule="atLeast"/>
          <w:jc w:val="center"/>
        </w:trPr>
        <w:tc>
          <w:tcPr>
            <w:tcW w:w="8771" w:type="dxa"/>
            <w:gridSpan w:val="5"/>
            <w:tcBorders>
              <w:top w:val="single" w:color="auto" w:sz="4" w:space="0"/>
              <w:left w:val="nil"/>
              <w:bottom w:val="single" w:color="auto" w:sz="4" w:space="0"/>
              <w:right w:val="nil"/>
            </w:tcBorders>
            <w:vAlign w:val="center"/>
          </w:tcPr>
          <w:p>
            <w:pPr>
              <w:pStyle w:val="15"/>
              <w:spacing w:line="360" w:lineRule="exact"/>
              <w:rPr>
                <w:rFonts w:ascii="宋体" w:hAnsi="宋体" w:cs="宋体"/>
                <w:color w:val="auto"/>
                <w:sz w:val="21"/>
                <w:szCs w:val="21"/>
              </w:rPr>
            </w:pPr>
            <w:r>
              <w:rPr>
                <w:rFonts w:hint="eastAsia" w:ascii="宋体" w:hAnsi="宋体" w:cs="宋体"/>
                <w:color w:val="auto"/>
                <w:sz w:val="21"/>
                <w:szCs w:val="21"/>
              </w:rPr>
              <w:t>（二）消防查验程序</w:t>
            </w:r>
          </w:p>
        </w:tc>
      </w:tr>
      <w:tr>
        <w:tblPrEx>
          <w:tblCellMar>
            <w:top w:w="0" w:type="dxa"/>
            <w:left w:w="108" w:type="dxa"/>
            <w:bottom w:w="0" w:type="dxa"/>
            <w:right w:w="108" w:type="dxa"/>
          </w:tblCellMar>
        </w:tblPrEx>
        <w:trPr>
          <w:trHeight w:val="567" w:hRule="atLeast"/>
          <w:jc w:val="center"/>
        </w:trPr>
        <w:tc>
          <w:tcPr>
            <w:tcW w:w="8771"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1、建设单位主持消防查验会议。</w:t>
            </w:r>
          </w:p>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2、各参建单位分别汇报工程合同履约情况和在工程建设各环节执行法律、法规和工程建设消防技术标准的情况。</w:t>
            </w:r>
          </w:p>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3、审阅各参建单位提供的消防技术档案和施工管理资料。</w:t>
            </w:r>
          </w:p>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4、查验工程实体消防施工质量。</w:t>
            </w:r>
          </w:p>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5、完成了工程质量监督机构提出的有关整改意见。</w:t>
            </w:r>
          </w:p>
          <w:p>
            <w:pPr>
              <w:adjustRightInd w:val="0"/>
              <w:snapToGrid w:val="0"/>
              <w:spacing w:line="360" w:lineRule="auto"/>
              <w:ind w:firstLine="420" w:firstLineChars="200"/>
              <w:rPr>
                <w:snapToGrid w:val="0"/>
                <w:szCs w:val="21"/>
              </w:rPr>
            </w:pPr>
            <w:r>
              <w:rPr>
                <w:rFonts w:hint="eastAsia"/>
                <w:snapToGrid w:val="0"/>
                <w:sz w:val="21"/>
                <w:szCs w:val="21"/>
                <w:lang w:bidi="ar-SA"/>
              </w:rPr>
              <w:t>6、形成工程竣工验收消防查验结果意见并签名。</w:t>
            </w:r>
          </w:p>
        </w:tc>
      </w:tr>
      <w:tr>
        <w:tblPrEx>
          <w:tblCellMar>
            <w:top w:w="0" w:type="dxa"/>
            <w:left w:w="108" w:type="dxa"/>
            <w:bottom w:w="0" w:type="dxa"/>
            <w:right w:w="108" w:type="dxa"/>
          </w:tblCellMar>
        </w:tblPrEx>
        <w:trPr>
          <w:trHeight w:val="567" w:hRule="atLeast"/>
          <w:jc w:val="center"/>
        </w:trPr>
        <w:tc>
          <w:tcPr>
            <w:tcW w:w="8771" w:type="dxa"/>
            <w:gridSpan w:val="5"/>
            <w:tcBorders>
              <w:top w:val="single" w:color="auto" w:sz="4" w:space="0"/>
              <w:left w:val="nil"/>
              <w:bottom w:val="single" w:color="auto" w:sz="4" w:space="0"/>
              <w:right w:val="nil"/>
            </w:tcBorders>
            <w:vAlign w:val="center"/>
          </w:tcPr>
          <w:p>
            <w:pPr>
              <w:adjustRightInd w:val="0"/>
              <w:snapToGrid w:val="0"/>
              <w:spacing w:beforeLines="50" w:line="360" w:lineRule="auto"/>
              <w:rPr>
                <w:sz w:val="21"/>
                <w:szCs w:val="21"/>
                <w:lang w:val="en-US" w:bidi="ar-SA"/>
              </w:rPr>
            </w:pPr>
            <w:r>
              <w:rPr>
                <w:rFonts w:hint="eastAsia"/>
                <w:sz w:val="21"/>
                <w:szCs w:val="21"/>
                <w:lang w:val="en-US" w:bidi="ar-SA"/>
              </w:rPr>
              <w:t>（三）验收人员签名</w:t>
            </w:r>
          </w:p>
        </w:tc>
      </w:tr>
      <w:tr>
        <w:tblPrEx>
          <w:tblCellMar>
            <w:top w:w="0" w:type="dxa"/>
            <w:left w:w="108" w:type="dxa"/>
            <w:bottom w:w="0" w:type="dxa"/>
            <w:right w:w="108" w:type="dxa"/>
          </w:tblCellMar>
        </w:tblPrEx>
        <w:trPr>
          <w:trHeight w:val="419" w:hRule="atLeast"/>
          <w:jc w:val="center"/>
        </w:trPr>
        <w:tc>
          <w:tcPr>
            <w:tcW w:w="517"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snapToGrid w:val="0"/>
                <w:szCs w:val="21"/>
              </w:rPr>
            </w:pPr>
            <w:r>
              <w:rPr>
                <w:rFonts w:hint="eastAsia"/>
                <w:snapToGrid w:val="0"/>
                <w:sz w:val="21"/>
                <w:szCs w:val="21"/>
                <w:lang w:bidi="ar-SA"/>
              </w:rPr>
              <w:t>验收组组成情况</w:t>
            </w:r>
          </w:p>
        </w:tc>
        <w:tc>
          <w:tcPr>
            <w:tcW w:w="1961" w:type="dxa"/>
            <w:vMerge w:val="restart"/>
            <w:tcBorders>
              <w:top w:val="single" w:color="auto" w:sz="4" w:space="0"/>
              <w:left w:val="single" w:color="auto" w:sz="4" w:space="0"/>
              <w:right w:val="single" w:color="auto" w:sz="4" w:space="0"/>
            </w:tcBorders>
            <w:vAlign w:val="center"/>
          </w:tcPr>
          <w:p>
            <w:pPr>
              <w:adjustRightInd w:val="0"/>
              <w:snapToGrid w:val="0"/>
              <w:spacing w:beforeLines="50" w:line="360" w:lineRule="auto"/>
              <w:jc w:val="center"/>
              <w:rPr>
                <w:b/>
                <w:sz w:val="21"/>
                <w:szCs w:val="21"/>
                <w:lang w:bidi="ar-SA"/>
              </w:rPr>
            </w:pPr>
            <w:r>
              <w:rPr>
                <w:rFonts w:hint="eastAsia"/>
                <w:b/>
                <w:sz w:val="21"/>
                <w:szCs w:val="21"/>
                <w:lang w:bidi="ar-SA"/>
              </w:rPr>
              <w:t>单位</w:t>
            </w:r>
          </w:p>
        </w:tc>
        <w:tc>
          <w:tcPr>
            <w:tcW w:w="629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1"/>
                <w:szCs w:val="21"/>
                <w:lang w:bidi="ar-SA"/>
              </w:rPr>
            </w:pPr>
            <w:r>
              <w:rPr>
                <w:rFonts w:hint="eastAsia"/>
                <w:b/>
                <w:sz w:val="21"/>
                <w:szCs w:val="21"/>
                <w:lang w:bidi="ar-SA"/>
              </w:rPr>
              <w:t>成员名单</w:t>
            </w:r>
          </w:p>
        </w:tc>
      </w:tr>
      <w:tr>
        <w:tblPrEx>
          <w:tblCellMar>
            <w:top w:w="0" w:type="dxa"/>
            <w:left w:w="108" w:type="dxa"/>
            <w:bottom w:w="0" w:type="dxa"/>
            <w:right w:w="108" w:type="dxa"/>
          </w:tblCellMar>
        </w:tblPrEx>
        <w:trPr>
          <w:trHeight w:val="285"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snapToGrid w:val="0"/>
                <w:szCs w:val="21"/>
              </w:rPr>
            </w:pPr>
          </w:p>
        </w:tc>
        <w:tc>
          <w:tcPr>
            <w:tcW w:w="1961" w:type="dxa"/>
            <w:vMerge w:val="continue"/>
            <w:tcBorders>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1"/>
                <w:szCs w:val="21"/>
                <w:lang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1"/>
                <w:szCs w:val="21"/>
                <w:lang w:bidi="ar-SA"/>
              </w:rPr>
            </w:pPr>
            <w:r>
              <w:rPr>
                <w:rFonts w:hint="eastAsia"/>
                <w:b/>
                <w:sz w:val="21"/>
                <w:szCs w:val="21"/>
                <w:lang w:bidi="ar-SA"/>
              </w:rPr>
              <w:t>姓名</w:t>
            </w: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b/>
                <w:sz w:val="21"/>
                <w:szCs w:val="21"/>
                <w:lang w:bidi="ar-SA"/>
              </w:rPr>
            </w:pPr>
            <w:r>
              <w:rPr>
                <w:rFonts w:hint="eastAsia"/>
                <w:b/>
                <w:sz w:val="21"/>
                <w:szCs w:val="21"/>
                <w:lang w:bidi="ar-SA"/>
              </w:rPr>
              <w:t>身份证号码</w:t>
            </w: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jc w:val="center"/>
              <w:rPr>
                <w:rFonts w:hint="default" w:eastAsia="宋体"/>
                <w:b/>
                <w:sz w:val="21"/>
                <w:szCs w:val="21"/>
                <w:lang w:val="en-US" w:eastAsia="zh-CN" w:bidi="ar-SA"/>
              </w:rPr>
            </w:pPr>
            <w:r>
              <w:rPr>
                <w:rFonts w:hint="eastAsia"/>
                <w:b/>
                <w:sz w:val="21"/>
                <w:szCs w:val="21"/>
                <w:lang w:val="en-US" w:eastAsia="zh-CN" w:bidi="ar-SA"/>
              </w:rPr>
              <w:t>联系电话</w:t>
            </w: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建设单位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设计单位1</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设计单位2</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总承包施工单位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土建施工单位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装修施工单位</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消防设施施工单位</w:t>
            </w:r>
          </w:p>
        </w:tc>
        <w:tc>
          <w:tcPr>
            <w:tcW w:w="1597"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监理单位</w:t>
            </w:r>
          </w:p>
        </w:tc>
        <w:tc>
          <w:tcPr>
            <w:tcW w:w="1597"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技术服务机构</w:t>
            </w:r>
          </w:p>
        </w:tc>
        <w:tc>
          <w:tcPr>
            <w:tcW w:w="1597"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jc w:val="center"/>
        </w:trPr>
        <w:tc>
          <w:tcPr>
            <w:tcW w:w="517"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beforeLines="50" w:line="360" w:lineRule="auto"/>
              <w:rPr>
                <w:snapToGrid w:val="0"/>
                <w:szCs w:val="21"/>
              </w:rPr>
            </w:pPr>
          </w:p>
        </w:tc>
        <w:tc>
          <w:tcPr>
            <w:tcW w:w="1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验收组组长</w:t>
            </w:r>
          </w:p>
        </w:tc>
        <w:tc>
          <w:tcPr>
            <w:tcW w:w="159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67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bl>
    <w:tbl>
      <w:tblPr>
        <w:tblStyle w:val="10"/>
        <w:tblpPr w:leftFromText="180" w:rightFromText="180" w:vertAnchor="text" w:horzAnchor="page" w:tblpX="1724" w:tblpY="360"/>
        <w:tblOverlap w:val="never"/>
        <w:tblW w:w="0" w:type="auto"/>
        <w:tblInd w:w="0" w:type="dxa"/>
        <w:tblLayout w:type="fixed"/>
        <w:tblCellMar>
          <w:top w:w="0" w:type="dxa"/>
          <w:left w:w="108" w:type="dxa"/>
          <w:bottom w:w="0" w:type="dxa"/>
          <w:right w:w="108" w:type="dxa"/>
        </w:tblCellMar>
      </w:tblPr>
      <w:tblGrid>
        <w:gridCol w:w="1807"/>
        <w:gridCol w:w="3969"/>
        <w:gridCol w:w="2995"/>
      </w:tblGrid>
      <w:tr>
        <w:tblPrEx>
          <w:tblCellMar>
            <w:top w:w="0" w:type="dxa"/>
            <w:left w:w="108" w:type="dxa"/>
            <w:bottom w:w="0" w:type="dxa"/>
            <w:right w:w="108" w:type="dxa"/>
          </w:tblCellMar>
        </w:tblPrEx>
        <w:trPr>
          <w:trHeight w:val="567" w:hRule="atLeast"/>
        </w:trPr>
        <w:tc>
          <w:tcPr>
            <w:tcW w:w="8771" w:type="dxa"/>
            <w:gridSpan w:val="3"/>
            <w:tcBorders>
              <w:top w:val="nil"/>
              <w:left w:val="nil"/>
              <w:bottom w:val="single" w:color="auto" w:sz="4" w:space="0"/>
              <w:right w:val="nil"/>
            </w:tcBorders>
          </w:tcPr>
          <w:p>
            <w:pPr>
              <w:spacing w:beforeLines="50" w:line="360" w:lineRule="auto"/>
              <w:rPr>
                <w:szCs w:val="21"/>
              </w:rPr>
            </w:pPr>
            <w:r>
              <w:rPr>
                <w:rFonts w:hint="eastAsia"/>
                <w:sz w:val="21"/>
                <w:szCs w:val="21"/>
                <w:lang w:val="en-US" w:bidi="ar-SA"/>
              </w:rPr>
              <w:t>（四）除建设单位外，其他各责任主体分别独立出具的消防质量确认报告</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lang w:bidi="ar-SA"/>
              </w:rPr>
            </w:pPr>
            <w:r>
              <w:rPr>
                <w:rFonts w:hint="eastAsia"/>
                <w:b/>
                <w:sz w:val="21"/>
                <w:szCs w:val="21"/>
                <w:lang w:bidi="ar-SA"/>
              </w:rPr>
              <w:t>责任主体</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lang w:bidi="ar-SA"/>
              </w:rPr>
            </w:pPr>
            <w:r>
              <w:rPr>
                <w:rFonts w:hint="eastAsia"/>
                <w:b/>
                <w:sz w:val="21"/>
                <w:szCs w:val="21"/>
                <w:lang w:bidi="ar-SA"/>
              </w:rPr>
              <w:t>消防质量确认报告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sz w:val="21"/>
                <w:szCs w:val="21"/>
                <w:lang w:bidi="ar-SA"/>
              </w:rPr>
            </w:pPr>
            <w:r>
              <w:rPr>
                <w:rFonts w:hint="eastAsia"/>
                <w:b/>
                <w:sz w:val="21"/>
                <w:szCs w:val="21"/>
                <w:lang w:bidi="ar-SA"/>
              </w:rPr>
              <w:t>报告编号</w:t>
            </w: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总承包施工单位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建设工程消防施工竣工报告（含</w:t>
            </w:r>
            <w:r>
              <w:rPr>
                <w:rFonts w:hint="eastAsia"/>
                <w:sz w:val="21"/>
                <w:szCs w:val="21"/>
                <w:lang w:val="en-US" w:bidi="ar-SA"/>
              </w:rPr>
              <w:t>建筑与结构</w:t>
            </w:r>
            <w:r>
              <w:rPr>
                <w:rFonts w:hint="eastAsia"/>
                <w:sz w:val="21"/>
                <w:szCs w:val="21"/>
                <w:lang w:bidi="ar-SA"/>
              </w:rPr>
              <w:t>、装修装修、建筑节能、给水排水、建筑电气等各个分部分项工程的消防内容）</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设计单位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建设工程竣工验收消防设计质量检查报告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监理单位</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建设工程竣工验收消防施工质量监理评估报告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trPr>
        <w:tc>
          <w:tcPr>
            <w:tcW w:w="180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技术服务机构</w:t>
            </w:r>
          </w:p>
        </w:tc>
        <w:tc>
          <w:tcPr>
            <w:tcW w:w="396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r>
              <w:rPr>
                <w:rFonts w:hint="eastAsia"/>
                <w:sz w:val="21"/>
                <w:szCs w:val="21"/>
                <w:lang w:bidi="ar-SA"/>
              </w:rPr>
              <w:t>建设工程消防设施检测报告</w:t>
            </w:r>
          </w:p>
        </w:tc>
        <w:tc>
          <w:tcPr>
            <w:tcW w:w="2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1"/>
                <w:szCs w:val="21"/>
                <w:lang w:bidi="ar-SA"/>
              </w:rPr>
            </w:pPr>
          </w:p>
        </w:tc>
      </w:tr>
      <w:tr>
        <w:tblPrEx>
          <w:tblCellMar>
            <w:top w:w="0" w:type="dxa"/>
            <w:left w:w="108" w:type="dxa"/>
            <w:bottom w:w="0" w:type="dxa"/>
            <w:right w:w="108" w:type="dxa"/>
          </w:tblCellMar>
        </w:tblPrEx>
        <w:trPr>
          <w:trHeight w:val="567" w:hRule="atLeast"/>
        </w:trPr>
        <w:tc>
          <w:tcPr>
            <w:tcW w:w="877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备注：</w:t>
            </w:r>
          </w:p>
          <w:p>
            <w:pPr>
              <w:adjustRightInd w:val="0"/>
              <w:snapToGrid w:val="0"/>
              <w:spacing w:line="360" w:lineRule="auto"/>
              <w:ind w:firstLine="420" w:firstLineChars="200"/>
              <w:rPr>
                <w:snapToGrid w:val="0"/>
                <w:sz w:val="21"/>
                <w:szCs w:val="21"/>
                <w:lang w:bidi="ar-SA"/>
              </w:rPr>
            </w:pPr>
            <w:r>
              <w:rPr>
                <w:rFonts w:hint="eastAsia"/>
                <w:snapToGrid w:val="0"/>
                <w:sz w:val="21"/>
                <w:szCs w:val="21"/>
                <w:lang w:bidi="ar-SA"/>
              </w:rPr>
              <w:t>建设单位组织工程竣工验收消防查验之前，应当对下列材料自行单独组卷，存档备查。</w:t>
            </w:r>
          </w:p>
          <w:p>
            <w:pPr>
              <w:adjustRightInd w:val="0"/>
              <w:snapToGrid w:val="0"/>
              <w:spacing w:line="360" w:lineRule="auto"/>
              <w:ind w:firstLine="420" w:firstLineChars="200"/>
              <w:rPr>
                <w:snapToGrid w:val="0"/>
                <w:sz w:val="21"/>
                <w:szCs w:val="21"/>
                <w:lang w:val="en-US" w:bidi="ar-SA"/>
              </w:rPr>
            </w:pPr>
            <w:r>
              <w:rPr>
                <w:rFonts w:hint="eastAsia"/>
                <w:snapToGrid w:val="0"/>
                <w:sz w:val="21"/>
                <w:szCs w:val="21"/>
                <w:lang w:val="en-US" w:bidi="ar-SA"/>
              </w:rPr>
              <w:t>1.工程消防技术档案和施工管理资料包含的种类和内容应按照《建筑工程施工质量验收统一标准》（GB50300）和有关专业验收规范的要求，并根据《广东省建筑工程竣工验收技术资料统一用表》提供的表格（没有录入的，自行编制）编制，包括按照相关消防技术标准应当由法定检验机构出具的涉及消防的建筑材料、建筑构配件和设备的见证取样检验报告，以及检验批、分项工程、分部工程的质量验收记录等其他资料。</w:t>
            </w:r>
          </w:p>
          <w:p>
            <w:pPr>
              <w:adjustRightInd w:val="0"/>
              <w:snapToGrid w:val="0"/>
              <w:spacing w:line="360" w:lineRule="auto"/>
              <w:ind w:firstLine="420" w:firstLineChars="200"/>
              <w:rPr>
                <w:snapToGrid w:val="0"/>
                <w:sz w:val="21"/>
                <w:szCs w:val="21"/>
                <w:lang w:val="en-US" w:bidi="ar-SA"/>
              </w:rPr>
            </w:pPr>
            <w:r>
              <w:rPr>
                <w:rFonts w:hint="eastAsia"/>
                <w:snapToGrid w:val="0"/>
                <w:sz w:val="21"/>
                <w:szCs w:val="21"/>
                <w:lang w:val="en-US" w:bidi="ar-SA"/>
              </w:rPr>
              <w:t>2.施工、设计、工程监理、技术服务等单位分别独立出具的确认工程消防质量符合有关标准的报告。</w:t>
            </w:r>
          </w:p>
          <w:p>
            <w:pPr>
              <w:adjustRightInd w:val="0"/>
              <w:snapToGrid w:val="0"/>
              <w:spacing w:line="360" w:lineRule="auto"/>
              <w:ind w:firstLine="420" w:firstLineChars="200"/>
              <w:rPr>
                <w:snapToGrid w:val="0"/>
                <w:szCs w:val="21"/>
              </w:rPr>
            </w:pPr>
            <w:r>
              <w:rPr>
                <w:rFonts w:hint="eastAsia"/>
                <w:snapToGrid w:val="0"/>
                <w:sz w:val="21"/>
                <w:szCs w:val="21"/>
                <w:lang w:val="en-US" w:bidi="ar-SA"/>
              </w:rPr>
              <w:t>3.消防设施性能、系统功能联调联试等内容的检测合格报告。</w:t>
            </w:r>
          </w:p>
        </w:tc>
      </w:tr>
    </w:tbl>
    <w:p/>
    <w:p>
      <w:pPr>
        <w:rPr>
          <w:b/>
          <w:bCs/>
          <w:sz w:val="24"/>
        </w:rPr>
        <w:sectPr>
          <w:pgSz w:w="11906" w:h="16838"/>
          <w:pgMar w:top="1644" w:right="1474" w:bottom="1417" w:left="1588" w:header="851" w:footer="992" w:gutter="0"/>
          <w:cols w:space="720" w:num="1"/>
          <w:docGrid w:type="lines" w:linePitch="312" w:charSpace="0"/>
        </w:sectPr>
      </w:pPr>
    </w:p>
    <w:p>
      <w:pPr>
        <w:jc w:val="center"/>
        <w:rPr>
          <w:b/>
          <w:bCs/>
          <w:sz w:val="24"/>
        </w:rPr>
      </w:pPr>
      <w:r>
        <w:rPr>
          <w:rFonts w:hint="eastAsia"/>
          <w:b/>
          <w:bCs/>
          <w:sz w:val="24"/>
        </w:rPr>
        <w:t>三、涉及消防的各分部分项工程消防查验结果</w:t>
      </w:r>
    </w:p>
    <w:p>
      <w:pPr>
        <w:pStyle w:val="15"/>
        <w:jc w:val="center"/>
        <w:rPr>
          <w:rFonts w:ascii="宋体" w:hAnsi="宋体" w:cs="宋体"/>
          <w:b/>
          <w:color w:val="auto"/>
          <w:kern w:val="2"/>
          <w:sz w:val="21"/>
          <w:szCs w:val="21"/>
        </w:rPr>
      </w:pPr>
    </w:p>
    <w:p>
      <w:pPr>
        <w:pStyle w:val="15"/>
        <w:jc w:val="center"/>
        <w:rPr>
          <w:rFonts w:ascii="宋体" w:hAnsi="宋体" w:cs="宋体"/>
          <w:b/>
          <w:color w:val="auto"/>
          <w:kern w:val="2"/>
          <w:sz w:val="21"/>
          <w:szCs w:val="21"/>
        </w:rPr>
      </w:pPr>
      <w:r>
        <w:rPr>
          <w:rFonts w:hint="eastAsia" w:ascii="宋体" w:hAnsi="宋体" w:cs="宋体"/>
          <w:b/>
          <w:color w:val="auto"/>
          <w:kern w:val="2"/>
          <w:sz w:val="21"/>
          <w:szCs w:val="21"/>
        </w:rPr>
        <w:t>表一 建设工程的分部工程、分项工程的划分及查验项目列表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549"/>
        <w:gridCol w:w="1269"/>
        <w:gridCol w:w="1284"/>
        <w:gridCol w:w="1250"/>
        <w:gridCol w:w="1113"/>
        <w:gridCol w:w="111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90" w:type="dxa"/>
            <w:gridSpan w:val="2"/>
            <w:vAlign w:val="center"/>
          </w:tcPr>
          <w:p>
            <w:pPr>
              <w:pStyle w:val="8"/>
              <w:spacing w:line="300" w:lineRule="exact"/>
              <w:jc w:val="center"/>
              <w:rPr>
                <w:b/>
                <w:bCs/>
                <w:sz w:val="21"/>
                <w:szCs w:val="21"/>
              </w:rPr>
            </w:pPr>
            <w:r>
              <w:rPr>
                <w:rFonts w:hint="eastAsia" w:cs="宋体"/>
                <w:b/>
                <w:bCs/>
                <w:sz w:val="21"/>
                <w:szCs w:val="21"/>
              </w:rPr>
              <w:t>分部工程</w:t>
            </w:r>
          </w:p>
        </w:tc>
        <w:tc>
          <w:tcPr>
            <w:tcW w:w="1269" w:type="dxa"/>
            <w:vMerge w:val="restart"/>
            <w:vAlign w:val="center"/>
          </w:tcPr>
          <w:p>
            <w:pPr>
              <w:pStyle w:val="8"/>
              <w:wordWrap w:val="0"/>
              <w:adjustRightInd w:val="0"/>
              <w:snapToGrid w:val="0"/>
              <w:spacing w:before="0" w:beforeAutospacing="0" w:after="0" w:afterAutospacing="0"/>
              <w:jc w:val="center"/>
              <w:rPr>
                <w:b/>
                <w:bCs/>
                <w:sz w:val="21"/>
                <w:szCs w:val="21"/>
              </w:rPr>
            </w:pPr>
            <w:r>
              <w:rPr>
                <w:rFonts w:hint="eastAsia" w:cs="宋体"/>
                <w:b/>
                <w:bCs/>
                <w:sz w:val="21"/>
                <w:szCs w:val="21"/>
                <w:lang w:val="en-US" w:eastAsia="zh-CN"/>
              </w:rPr>
              <w:t>建设工程现状与</w:t>
            </w:r>
            <w:r>
              <w:rPr>
                <w:rFonts w:hint="eastAsia" w:cs="宋体"/>
                <w:b/>
                <w:bCs/>
                <w:sz w:val="21"/>
                <w:szCs w:val="21"/>
              </w:rPr>
              <w:t>消防设计文件</w:t>
            </w:r>
            <w:r>
              <w:rPr>
                <w:rFonts w:hint="eastAsia" w:cs="宋体"/>
                <w:b/>
                <w:bCs/>
                <w:sz w:val="21"/>
                <w:szCs w:val="21"/>
                <w:lang w:val="en-US" w:eastAsia="zh-CN"/>
              </w:rPr>
              <w:t>图纸是</w:t>
            </w:r>
            <w:r>
              <w:rPr>
                <w:rFonts w:hint="eastAsia" w:cs="宋体"/>
                <w:b/>
                <w:bCs/>
                <w:sz w:val="21"/>
                <w:szCs w:val="21"/>
              </w:rPr>
              <w:t>否相符</w:t>
            </w:r>
          </w:p>
        </w:tc>
        <w:tc>
          <w:tcPr>
            <w:tcW w:w="1284" w:type="dxa"/>
            <w:vMerge w:val="restart"/>
            <w:vAlign w:val="center"/>
          </w:tcPr>
          <w:p>
            <w:pPr>
              <w:pStyle w:val="8"/>
              <w:wordWrap w:val="0"/>
              <w:adjustRightInd w:val="0"/>
              <w:snapToGrid w:val="0"/>
              <w:spacing w:before="0" w:beforeAutospacing="0" w:after="0" w:afterAutospacing="0"/>
              <w:jc w:val="center"/>
              <w:rPr>
                <w:b/>
                <w:bCs/>
                <w:sz w:val="21"/>
                <w:szCs w:val="21"/>
              </w:rPr>
            </w:pPr>
            <w:r>
              <w:rPr>
                <w:rFonts w:hint="eastAsia" w:cs="宋体"/>
                <w:b/>
                <w:bCs/>
                <w:sz w:val="21"/>
                <w:szCs w:val="21"/>
              </w:rPr>
              <w:t>查验结论是否合格</w:t>
            </w:r>
          </w:p>
        </w:tc>
        <w:tc>
          <w:tcPr>
            <w:tcW w:w="4589" w:type="dxa"/>
            <w:gridSpan w:val="4"/>
            <w:vAlign w:val="center"/>
          </w:tcPr>
          <w:p>
            <w:pPr>
              <w:pStyle w:val="8"/>
              <w:wordWrap w:val="0"/>
              <w:adjustRightInd w:val="0"/>
              <w:snapToGrid w:val="0"/>
              <w:spacing w:before="0" w:beforeAutospacing="0" w:after="0" w:afterAutospacing="0"/>
              <w:jc w:val="center"/>
              <w:rPr>
                <w:rFonts w:hint="default" w:eastAsia="宋体" w:cs="宋体"/>
                <w:b/>
                <w:bCs/>
                <w:sz w:val="21"/>
                <w:szCs w:val="21"/>
                <w:lang w:val="en-US" w:eastAsia="zh-CN"/>
              </w:rPr>
            </w:pPr>
            <w:r>
              <w:rPr>
                <w:rFonts w:hint="eastAsia" w:cs="宋体"/>
                <w:b/>
                <w:bCs/>
                <w:sz w:val="21"/>
                <w:szCs w:val="21"/>
                <w:lang w:val="en-US" w:eastAsia="zh-CN"/>
              </w:rPr>
              <w:t>消防查验具体分项人员签名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8"/>
              <w:spacing w:line="300" w:lineRule="exact"/>
              <w:jc w:val="center"/>
              <w:rPr>
                <w:b/>
                <w:bCs/>
                <w:sz w:val="21"/>
                <w:szCs w:val="21"/>
              </w:rPr>
            </w:pPr>
            <w:r>
              <w:rPr>
                <w:rFonts w:hint="eastAsia" w:cs="宋体"/>
                <w:b/>
                <w:bCs/>
                <w:sz w:val="21"/>
                <w:szCs w:val="21"/>
              </w:rPr>
              <w:t>子分部工程</w:t>
            </w:r>
          </w:p>
        </w:tc>
        <w:tc>
          <w:tcPr>
            <w:tcW w:w="1549" w:type="dxa"/>
            <w:vAlign w:val="center"/>
          </w:tcPr>
          <w:p>
            <w:pPr>
              <w:pStyle w:val="8"/>
              <w:spacing w:line="300" w:lineRule="exact"/>
              <w:jc w:val="center"/>
              <w:rPr>
                <w:b/>
                <w:bCs/>
                <w:sz w:val="21"/>
                <w:szCs w:val="21"/>
              </w:rPr>
            </w:pPr>
            <w:r>
              <w:rPr>
                <w:rFonts w:hint="eastAsia" w:cs="宋体"/>
                <w:b/>
                <w:bCs/>
                <w:sz w:val="21"/>
                <w:szCs w:val="21"/>
              </w:rPr>
              <w:t>分项工程</w:t>
            </w:r>
          </w:p>
        </w:tc>
        <w:tc>
          <w:tcPr>
            <w:tcW w:w="1269" w:type="dxa"/>
            <w:vMerge w:val="continue"/>
            <w:vAlign w:val="center"/>
          </w:tcPr>
          <w:p>
            <w:pPr>
              <w:pStyle w:val="8"/>
              <w:wordWrap w:val="0"/>
              <w:spacing w:line="300" w:lineRule="exact"/>
              <w:jc w:val="both"/>
              <w:rPr>
                <w:bCs/>
                <w:sz w:val="21"/>
                <w:szCs w:val="21"/>
              </w:rPr>
            </w:pPr>
          </w:p>
        </w:tc>
        <w:tc>
          <w:tcPr>
            <w:tcW w:w="1284" w:type="dxa"/>
            <w:vMerge w:val="continue"/>
            <w:vAlign w:val="center"/>
          </w:tcPr>
          <w:p>
            <w:pPr>
              <w:pStyle w:val="8"/>
              <w:wordWrap w:val="0"/>
              <w:spacing w:line="300" w:lineRule="exact"/>
              <w:jc w:val="both"/>
              <w:rPr>
                <w:bCs/>
                <w:sz w:val="21"/>
                <w:szCs w:val="21"/>
              </w:rPr>
            </w:pPr>
          </w:p>
        </w:tc>
        <w:tc>
          <w:tcPr>
            <w:tcW w:w="1250" w:type="dxa"/>
            <w:vAlign w:val="center"/>
          </w:tcPr>
          <w:p>
            <w:pPr>
              <w:pStyle w:val="8"/>
              <w:wordWrap w:val="0"/>
              <w:spacing w:line="300" w:lineRule="exact"/>
              <w:jc w:val="both"/>
              <w:rPr>
                <w:rFonts w:hint="default" w:eastAsia="宋体"/>
                <w:bCs/>
                <w:sz w:val="21"/>
                <w:szCs w:val="21"/>
                <w:lang w:val="en-US" w:eastAsia="zh-CN"/>
              </w:rPr>
            </w:pPr>
            <w:r>
              <w:rPr>
                <w:rFonts w:hint="eastAsia"/>
                <w:bCs/>
                <w:sz w:val="21"/>
                <w:szCs w:val="21"/>
                <w:lang w:val="en-US" w:eastAsia="zh-CN"/>
              </w:rPr>
              <w:t>设计单位</w:t>
            </w:r>
          </w:p>
        </w:tc>
        <w:tc>
          <w:tcPr>
            <w:tcW w:w="1113" w:type="dxa"/>
            <w:vAlign w:val="center"/>
          </w:tcPr>
          <w:p>
            <w:pPr>
              <w:pStyle w:val="8"/>
              <w:wordWrap w:val="0"/>
              <w:spacing w:line="300" w:lineRule="exact"/>
              <w:jc w:val="both"/>
              <w:rPr>
                <w:rFonts w:hint="default" w:eastAsia="宋体"/>
                <w:bCs/>
                <w:sz w:val="21"/>
                <w:szCs w:val="21"/>
                <w:lang w:val="en-US" w:eastAsia="zh-CN"/>
              </w:rPr>
            </w:pPr>
            <w:r>
              <w:rPr>
                <w:rFonts w:hint="eastAsia"/>
                <w:bCs/>
                <w:sz w:val="21"/>
                <w:szCs w:val="21"/>
                <w:lang w:val="en-US" w:eastAsia="zh-CN"/>
              </w:rPr>
              <w:t>施工单位</w:t>
            </w:r>
          </w:p>
        </w:tc>
        <w:tc>
          <w:tcPr>
            <w:tcW w:w="1113" w:type="dxa"/>
            <w:vAlign w:val="center"/>
          </w:tcPr>
          <w:p>
            <w:pPr>
              <w:pStyle w:val="8"/>
              <w:wordWrap w:val="0"/>
              <w:spacing w:line="300" w:lineRule="exact"/>
              <w:jc w:val="both"/>
              <w:rPr>
                <w:rFonts w:hint="default"/>
                <w:bCs/>
                <w:sz w:val="21"/>
                <w:szCs w:val="21"/>
                <w:lang w:val="en-US" w:eastAsia="zh-CN"/>
              </w:rPr>
            </w:pPr>
            <w:r>
              <w:rPr>
                <w:rFonts w:hint="eastAsia"/>
                <w:bCs/>
                <w:sz w:val="21"/>
                <w:szCs w:val="21"/>
                <w:lang w:val="en-US" w:eastAsia="zh-CN"/>
              </w:rPr>
              <w:t>监理单位</w:t>
            </w:r>
          </w:p>
        </w:tc>
        <w:tc>
          <w:tcPr>
            <w:tcW w:w="1113" w:type="dxa"/>
            <w:vAlign w:val="center"/>
          </w:tcPr>
          <w:p>
            <w:pPr>
              <w:pStyle w:val="8"/>
              <w:wordWrap w:val="0"/>
              <w:spacing w:line="300" w:lineRule="exact"/>
              <w:jc w:val="both"/>
              <w:rPr>
                <w:rFonts w:hint="default"/>
                <w:bCs/>
                <w:sz w:val="21"/>
                <w:szCs w:val="21"/>
                <w:lang w:val="en-US" w:eastAsia="zh-CN"/>
              </w:rPr>
            </w:pPr>
            <w:r>
              <w:rPr>
                <w:rFonts w:hint="eastAsia"/>
                <w:bCs/>
                <w:sz w:val="21"/>
                <w:szCs w:val="21"/>
                <w:lang w:val="en-US" w:eastAsia="zh-CN"/>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8"/>
              <w:adjustRightInd w:val="0"/>
              <w:snapToGrid w:val="0"/>
              <w:spacing w:before="0" w:beforeAutospacing="0" w:after="0" w:afterAutospacing="0"/>
              <w:jc w:val="both"/>
              <w:rPr>
                <w:rFonts w:hint="eastAsia" w:cs="宋体"/>
                <w:sz w:val="21"/>
                <w:szCs w:val="21"/>
              </w:rPr>
            </w:pPr>
            <w:r>
              <w:rPr>
                <w:rFonts w:hint="eastAsia" w:cs="宋体"/>
                <w:b/>
                <w:bCs/>
                <w:sz w:val="21"/>
                <w:szCs w:val="21"/>
              </w:rPr>
              <w:t>（一）建筑与结构</w:t>
            </w:r>
          </w:p>
        </w:tc>
        <w:tc>
          <w:tcPr>
            <w:tcW w:w="4589" w:type="dxa"/>
            <w:gridSpan w:val="4"/>
            <w:vAlign w:val="center"/>
          </w:tcPr>
          <w:p>
            <w:pPr>
              <w:pStyle w:val="8"/>
              <w:adjustRightInd w:val="0"/>
              <w:snapToGrid w:val="0"/>
              <w:spacing w:before="0" w:beforeAutospacing="0" w:after="0" w:afterAutospacing="0"/>
              <w:jc w:val="center"/>
              <w:rPr>
                <w:rFonts w:hint="eastAsia" w:eastAsia="宋体" w:cs="宋体"/>
                <w:b/>
                <w:bCs/>
                <w:sz w:val="21"/>
                <w:szCs w:val="21"/>
                <w:lang w:val="en-US" w:eastAsia="zh-CN"/>
              </w:rPr>
            </w:pPr>
            <w:r>
              <w:rPr>
                <w:rFonts w:hint="eastAsia" w:cs="宋体"/>
                <w:b/>
                <w:bCs/>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建筑类别</w:t>
            </w:r>
          </w:p>
        </w:tc>
        <w:tc>
          <w:tcPr>
            <w:tcW w:w="1549" w:type="dxa"/>
            <w:vAlign w:val="center"/>
          </w:tcPr>
          <w:p>
            <w:pPr>
              <w:pStyle w:val="15"/>
              <w:snapToGrid w:val="0"/>
              <w:jc w:val="both"/>
              <w:rPr>
                <w:rFonts w:ascii="宋体" w:hAnsi="宋体" w:cs="宋体"/>
                <w:color w:val="auto"/>
                <w:sz w:val="21"/>
                <w:szCs w:val="21"/>
              </w:rPr>
            </w:pPr>
          </w:p>
        </w:tc>
        <w:tc>
          <w:tcPr>
            <w:tcW w:w="1269" w:type="dxa"/>
            <w:vAlign w:val="center"/>
          </w:tcPr>
          <w:p>
            <w:pPr>
              <w:pStyle w:val="8"/>
              <w:adjustRightInd w:val="0"/>
              <w:snapToGrid w:val="0"/>
              <w:spacing w:before="0" w:beforeAutospacing="0" w:after="0" w:afterAutospacing="0"/>
              <w:jc w:val="both"/>
              <w:rPr>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8"/>
              <w:adjustRightInd w:val="0"/>
              <w:snapToGrid w:val="0"/>
              <w:spacing w:before="0" w:beforeAutospacing="0" w:after="0" w:afterAutospacing="0"/>
              <w:jc w:val="both"/>
              <w:rPr>
                <w:bCs/>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Align w:val="center"/>
          </w:tcPr>
          <w:p>
            <w:pPr>
              <w:pStyle w:val="8"/>
              <w:adjustRightInd w:val="0"/>
              <w:snapToGrid w:val="0"/>
              <w:spacing w:before="0" w:beforeAutospacing="0" w:after="0" w:afterAutospacing="0"/>
              <w:jc w:val="both"/>
              <w:rPr>
                <w:bCs/>
                <w:sz w:val="21"/>
                <w:szCs w:val="21"/>
              </w:rPr>
            </w:pPr>
          </w:p>
        </w:tc>
        <w:tc>
          <w:tcPr>
            <w:tcW w:w="1113" w:type="dxa"/>
            <w:vAlign w:val="center"/>
          </w:tcPr>
          <w:p>
            <w:pPr>
              <w:pStyle w:val="8"/>
              <w:adjustRightInd w:val="0"/>
              <w:snapToGrid w:val="0"/>
              <w:spacing w:before="0" w:beforeAutospacing="0" w:after="0" w:afterAutospacing="0"/>
              <w:jc w:val="both"/>
              <w:rPr>
                <w:bCs/>
                <w:sz w:val="21"/>
                <w:szCs w:val="21"/>
              </w:rPr>
            </w:pPr>
          </w:p>
        </w:tc>
        <w:tc>
          <w:tcPr>
            <w:tcW w:w="1113" w:type="dxa"/>
            <w:vAlign w:val="center"/>
          </w:tcPr>
          <w:p>
            <w:pPr>
              <w:pStyle w:val="8"/>
              <w:adjustRightInd w:val="0"/>
              <w:snapToGrid w:val="0"/>
              <w:spacing w:before="0" w:beforeAutospacing="0" w:after="0" w:afterAutospacing="0"/>
              <w:jc w:val="both"/>
              <w:rPr>
                <w:bCs/>
                <w:sz w:val="21"/>
                <w:szCs w:val="21"/>
              </w:rPr>
            </w:pPr>
          </w:p>
        </w:tc>
        <w:tc>
          <w:tcPr>
            <w:tcW w:w="1113" w:type="dxa"/>
            <w:vAlign w:val="center"/>
          </w:tcPr>
          <w:p>
            <w:pPr>
              <w:pStyle w:val="8"/>
              <w:adjustRightInd w:val="0"/>
              <w:snapToGrid w:val="0"/>
              <w:spacing w:before="0" w:beforeAutospacing="0" w:after="0" w:afterAutospacing="0"/>
              <w:jc w:val="both"/>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耐火等级</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主要构件燃烧性能和耐火极限</w:t>
            </w:r>
          </w:p>
        </w:tc>
        <w:tc>
          <w:tcPr>
            <w:tcW w:w="1269"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钢结构耐火极限及防火保护措施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平面布置</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关键部位（消防控制室、消防水泵房、变配电房等）</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特殊场所（儿童活动场所，厨房、锅炉房、厂房中间仓库等）</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防火、防烟分隔</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防火、防烟分区</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防火防烟分隔设施（防火门、防火卷帘、防火墙、防火玻璃、挡烟垂壁、防火阀、排烟防火阀、耐火外窗等）</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其他有防火分隔要求的部位（管道井、天桥、建筑防火构件、下沉广场、防火隔间、避难走道等）</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窗间墙、窗槛墙、玻璃幕墙、防火墙两侧及转角处洞口等部位防火构造</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建筑缝隙防火封堵（管道穿防火墙、变形缝、幕墙封堵、外墙保温系统与基层墙体、装饰层之间的封堵等）</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建筑防爆</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爆炸危险场所、泄压设施、电气防爆、防静电、防积聚、防流散等措施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Align w:val="center"/>
          </w:tcPr>
          <w:p>
            <w:pPr>
              <w:adjustRightInd w:val="0"/>
              <w:snapToGrid w:val="0"/>
              <w:rPr>
                <w:szCs w:val="21"/>
              </w:rPr>
            </w:pPr>
          </w:p>
        </w:tc>
        <w:tc>
          <w:tcPr>
            <w:tcW w:w="1113" w:type="dxa"/>
            <w:vAlign w:val="center"/>
          </w:tcPr>
          <w:p>
            <w:pPr>
              <w:adjustRightInd w:val="0"/>
              <w:snapToGrid w:val="0"/>
              <w:rPr>
                <w:szCs w:val="21"/>
              </w:rPr>
            </w:pPr>
          </w:p>
        </w:tc>
        <w:tc>
          <w:tcPr>
            <w:tcW w:w="1113" w:type="dxa"/>
            <w:vAlign w:val="center"/>
          </w:tcPr>
          <w:p>
            <w:pPr>
              <w:adjustRightInd w:val="0"/>
              <w:snapToGrid w:val="0"/>
              <w:rPr>
                <w:szCs w:val="21"/>
              </w:rPr>
            </w:pPr>
          </w:p>
        </w:tc>
        <w:tc>
          <w:tcPr>
            <w:tcW w:w="1113" w:type="dxa"/>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安全疏散与避难</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安全出口（疏散楼梯）</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疏散距离</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疏散门</w:t>
            </w:r>
          </w:p>
        </w:tc>
        <w:tc>
          <w:tcPr>
            <w:tcW w:w="1269"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疏散走道</w:t>
            </w:r>
          </w:p>
        </w:tc>
        <w:tc>
          <w:tcPr>
            <w:tcW w:w="1269"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CellMar>
            <w:top w:w="0" w:type="dxa"/>
            <w:left w:w="108" w:type="dxa"/>
            <w:bottom w:w="0" w:type="dxa"/>
            <w:right w:w="108" w:type="dxa"/>
          </w:tblCellMar>
        </w:tblPrEx>
        <w:trPr>
          <w:trHeight w:val="502"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避难层（间）</w:t>
            </w:r>
          </w:p>
        </w:tc>
        <w:tc>
          <w:tcPr>
            <w:tcW w:w="1269"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adjustRightInd w:val="0"/>
              <w:snapToGrid w:val="0"/>
              <w:rPr>
                <w:rFonts w:hint="eastAsia"/>
                <w:sz w:val="21"/>
                <w:szCs w:val="21"/>
                <w:lang w:val="en-US"/>
              </w:rPr>
            </w:pPr>
            <w:r>
              <w:rPr>
                <w:rFonts w:hint="eastAsia" w:ascii="宋体" w:hAnsi="宋体" w:eastAsia="宋体" w:cs="宋体"/>
                <w:b/>
                <w:bCs/>
                <w:sz w:val="21"/>
                <w:szCs w:val="21"/>
                <w:lang w:val="en-US" w:eastAsia="zh-CN" w:bidi="ar-SA"/>
              </w:rPr>
              <w:t>（二）建筑装饰装修</w:t>
            </w:r>
          </w:p>
        </w:tc>
        <w:tc>
          <w:tcPr>
            <w:tcW w:w="4589" w:type="dxa"/>
            <w:gridSpan w:val="4"/>
            <w:vAlign w:val="center"/>
          </w:tcPr>
          <w:p>
            <w:pPr>
              <w:adjustRightInd w:val="0"/>
              <w:snapToGrid w:val="0"/>
              <w:jc w:val="center"/>
              <w:rPr>
                <w:rFonts w:hint="default" w:ascii="宋体" w:hAnsi="宋体" w:eastAsia="宋体" w:cs="宋体"/>
                <w:b/>
                <w:bCs/>
                <w:sz w:val="21"/>
                <w:szCs w:val="21"/>
                <w:lang w:val="en-US" w:eastAsia="zh-CN" w:bidi="ar-SA"/>
              </w:rPr>
            </w:pPr>
            <w:r>
              <w:rPr>
                <w:rFonts w:hint="eastAsia" w:cs="宋体"/>
                <w:b/>
                <w:bCs/>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室内装饰装修</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室内装修范围和使用功能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c>
          <w:tcPr>
            <w:tcW w:w="1113" w:type="dxa"/>
            <w:vMerge w:val="restart"/>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顶棚材料燃烧性能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墙面材料燃烧性能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地面材料燃烧性能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隔墙或隔断材料燃烧性能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装饰织物燃烧性能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塑料电工套管燃烧性能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其他室内装修装修材料燃烧性能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对疏散设施影响</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对消防设施影响</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用电装置发热情况和防火隔热、散热措施，及其周围材料的燃烧性能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电气装置（配电箱、控制面板、接线盒、开关、插座等）安装基材的燃烧性能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rPr>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c>
          <w:tcPr>
            <w:tcW w:w="1113" w:type="dxa"/>
            <w:vMerge w:val="continue"/>
            <w:vAlign w:val="center"/>
          </w:tcPr>
          <w:p>
            <w:pPr>
              <w:adjustRightInd w:val="0"/>
              <w:snapToGrid w:val="0"/>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外墙装饰</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外墙装饰材料燃烧性能</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sz w:val="21"/>
                <w:szCs w:val="21"/>
                <w:lang w:val="en-US"/>
              </w:rPr>
            </w:pPr>
            <w:r>
              <w:rPr>
                <w:rFonts w:hint="eastAsia" w:ascii="宋体" w:hAnsi="宋体" w:eastAsia="宋体" w:cs="宋体"/>
                <w:b/>
                <w:bCs/>
                <w:color w:val="auto"/>
                <w:sz w:val="21"/>
                <w:szCs w:val="21"/>
                <w:lang w:val="en-US" w:eastAsia="zh-CN" w:bidi="ar-SA"/>
              </w:rPr>
              <w:t>（三）建筑给水排水及供水</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消防给水及消火栓系统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水源</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消防水池</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高位消防水池</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消防水泵房</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消防水泵</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稳压泵气压罐</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减压阀</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高位消防水箱</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pStyle w:val="15"/>
              <w:snapToGrid w:val="0"/>
              <w:jc w:val="both"/>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管网</w:t>
            </w:r>
          </w:p>
        </w:tc>
        <w:tc>
          <w:tcPr>
            <w:tcW w:w="1269" w:type="dxa"/>
            <w:vAlign w:val="center"/>
          </w:tcPr>
          <w:p>
            <w:pPr>
              <w:adjustRightInd w:val="0"/>
              <w:snapToGrid w:val="0"/>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bCs/>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消火栓</w:t>
            </w:r>
          </w:p>
        </w:tc>
        <w:tc>
          <w:tcPr>
            <w:tcW w:w="1269" w:type="dxa"/>
            <w:vAlign w:val="center"/>
          </w:tcPr>
          <w:p>
            <w:pPr>
              <w:adjustRightInd w:val="0"/>
              <w:snapToGrid w:val="0"/>
              <w:jc w:val="center"/>
              <w:rPr>
                <w:sz w:val="21"/>
                <w:szCs w:val="21"/>
                <w:lang w:val="en-US"/>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bCs/>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控制柜</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系统流量压力</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c>
          <w:tcPr>
            <w:tcW w:w="1113" w:type="dxa"/>
            <w:vMerge w:val="continue"/>
          </w:tcPr>
          <w:p>
            <w:pPr>
              <w:adjustRightInd w:val="0"/>
              <w:snapToGrid w:val="0"/>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自动喷水灭火系统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系统供水水源</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消防泵房</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消防水泵</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报警阀组</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喷头</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水泵接合器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系统流量压力</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气体灭火系统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防火分区或保护对象与储存装置间</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设备和灭火及输送管道</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泡沫灭火系统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泡沫液储罐</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泡沫比例混合器（装置）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泡沫产生装置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消防泵</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泡沫消火栓</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阀门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压力表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管道过滤器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金属软管等系统组件</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管道及附件</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固定管道的支、吊架，管墩</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管道穿防火堤、楼板、防火墙及变形缝等的处理</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管道和系统组件的防腐</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消防泵房、水源及水位指示装置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动力源、备用动力及电气设备</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低、中倍数泡沫灭火系统喷泡沫试验</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center"/>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高倍数泡沫灭火系统喷泡沫试验</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建筑灭火器</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建筑灭火器布置、配置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c>
          <w:tcPr>
            <w:tcW w:w="1113" w:type="dxa"/>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其他灭火系统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细水雾灭火系统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大空间智能型主动喷水灭火系统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水喷雾灭火系统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消防炮灭火系统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干粉灭火系统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厨房设备灭火装置等</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sz w:val="21"/>
                <w:szCs w:val="21"/>
                <w:lang w:val="en-US" w:bidi="ar-SA"/>
              </w:rPr>
            </w:pPr>
            <w:r>
              <w:rPr>
                <w:rFonts w:hint="eastAsia" w:ascii="宋体" w:hAnsi="宋体" w:eastAsia="宋体" w:cs="宋体"/>
                <w:b/>
                <w:bCs/>
                <w:color w:val="auto"/>
                <w:sz w:val="21"/>
                <w:szCs w:val="21"/>
                <w:lang w:val="en-US" w:eastAsia="zh-CN" w:bidi="ar-SA"/>
              </w:rPr>
              <w:t>（四）通风与空调</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防烟、排烟系统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系统设置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设备手动功能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自然通风及自然排烟设施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机械防烟与机械排烟系统性能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机械排烟风机</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正压送风机</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hint="default" w:ascii="宋体" w:hAnsi="宋体" w:eastAsia="宋体" w:cs="宋体"/>
                <w:color w:val="auto"/>
                <w:sz w:val="21"/>
                <w:szCs w:val="21"/>
                <w:lang w:val="en-US" w:eastAsia="zh-CN"/>
              </w:rPr>
            </w:pPr>
            <w:r>
              <w:rPr>
                <w:rFonts w:hint="eastAsia" w:ascii="宋体" w:hAnsi="宋体" w:cs="宋体"/>
                <w:color w:val="auto"/>
                <w:sz w:val="21"/>
                <w:szCs w:val="21"/>
              </w:rPr>
              <w:t>管道</w:t>
            </w:r>
            <w:r>
              <w:rPr>
                <w:rFonts w:hint="eastAsia" w:ascii="宋体" w:hAnsi="宋体" w:cs="宋体"/>
                <w:color w:val="auto"/>
                <w:sz w:val="21"/>
                <w:szCs w:val="21"/>
                <w:lang w:val="en-US" w:eastAsia="zh-CN"/>
              </w:rPr>
              <w:t>及防火包覆（裹）</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防火阀及排烟防火阀</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系统联动功能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特殊场所防烟、排烟系统有效性试验（特殊消防设计、地下人员密集场所、城市隧道、高大空间、中庭）</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ascii="宋体" w:hAnsi="宋体" w:cs="宋体"/>
                <w:color w:val="auto"/>
                <w:sz w:val="21"/>
                <w:szCs w:val="21"/>
              </w:rPr>
            </w:pPr>
            <w:r>
              <w:rPr>
                <w:rFonts w:hint="eastAsia" w:ascii="宋体" w:hAnsi="宋体" w:eastAsia="宋体" w:cs="宋体"/>
                <w:b/>
                <w:bCs/>
                <w:color w:val="auto"/>
                <w:sz w:val="21"/>
                <w:szCs w:val="21"/>
                <w:lang w:val="en-US" w:eastAsia="zh-CN" w:bidi="ar-SA"/>
              </w:rPr>
              <w:t>（五）建筑电气</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消防电源及其配电</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消防电源的负荷等级与供电形式</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备用电源（发电机、UPS等）</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专用供电回路设置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配电箱、末端切换装置及断路器设置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消防配电线路敷设及防护措施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消防配电电缆的阻燃或耐火性能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电力线路及电气装置</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架空电力线路与保护对象的距离</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电线电缆的防火性能（耐火性能、阻燃性能、低烟性能、无卤性能等）</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开关、插座、照明灯具的防火措施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电气火灾监控系统</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应急照明和疏散指示系统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系统形式和功能选择</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系统线路设计</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布线</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灯具</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供电设备集中控制型系统功能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非集中控制型系统功能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highlight w:val="green"/>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系统备用照明系统功能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ascii="宋体" w:hAnsi="宋体" w:cs="宋体"/>
                <w:color w:val="auto"/>
                <w:sz w:val="21"/>
                <w:szCs w:val="21"/>
              </w:rPr>
            </w:pPr>
            <w:r>
              <w:rPr>
                <w:rFonts w:hint="eastAsia" w:ascii="宋体" w:hAnsi="宋体" w:eastAsia="宋体" w:cs="宋体"/>
                <w:b/>
                <w:bCs/>
                <w:color w:val="auto"/>
                <w:sz w:val="21"/>
                <w:szCs w:val="21"/>
                <w:lang w:val="en-US" w:eastAsia="zh-CN" w:bidi="ar-SA"/>
              </w:rPr>
              <w:t>（六）智能建筑</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火灾自动报警系统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消防控制室</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布线</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火灾报警控制器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消防联动控制器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火灾探测器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可燃气体探测器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手动报警按钮</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火灾声光警报器</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消防专用电话</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消防应急广播</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火灾显示盘</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电气火灾监控系统（探测器、监控设备）</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系统联动功能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供电线路和联动控制线路的耐火性能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传输线路的阻燃或耐火性能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城市消防远程监控系统</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远程监控系统集成</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远程监控系统主要设备功能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sz w:val="21"/>
                <w:szCs w:val="21"/>
                <w:lang w:val="en-US" w:bidi="ar-SA"/>
              </w:rPr>
            </w:pPr>
            <w:r>
              <w:rPr>
                <w:rFonts w:hint="eastAsia" w:ascii="宋体" w:hAnsi="宋体" w:eastAsia="宋体" w:cs="宋体"/>
                <w:b/>
                <w:bCs/>
                <w:color w:val="auto"/>
                <w:sz w:val="21"/>
                <w:szCs w:val="21"/>
                <w:lang w:val="en-US" w:eastAsia="zh-CN" w:bidi="ar-SA"/>
              </w:rPr>
              <w:t>（七）建筑节能</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建筑外墙节能工程防火</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保温材料燃烧性能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防护层</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防火隔离带</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建筑屋面节能工程防火</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保温材料燃烧性能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防护层</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防火隔离带</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幕墙节能工程防火</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保温隔热材料燃烧性能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供暖通风空调节能工程防火</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绝热材料、绝热防潮材料燃烧性能</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保护层</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843" w:type="dxa"/>
            <w:gridSpan w:val="4"/>
            <w:vAlign w:val="center"/>
          </w:tcPr>
          <w:p>
            <w:pPr>
              <w:pStyle w:val="15"/>
              <w:snapToGrid w:val="0"/>
              <w:jc w:val="both"/>
              <w:rPr>
                <w:rFonts w:hint="eastAsia" w:ascii="宋体" w:hAnsi="宋体" w:cs="宋体"/>
                <w:color w:val="auto"/>
                <w:sz w:val="21"/>
                <w:szCs w:val="21"/>
              </w:rPr>
            </w:pPr>
            <w:r>
              <w:rPr>
                <w:rFonts w:hint="eastAsia" w:ascii="宋体" w:hAnsi="宋体" w:eastAsia="宋体" w:cs="宋体"/>
                <w:b/>
                <w:bCs/>
                <w:color w:val="auto"/>
                <w:sz w:val="21"/>
                <w:szCs w:val="21"/>
                <w:lang w:val="en-US" w:eastAsia="zh-CN" w:bidi="ar-SA"/>
              </w:rPr>
              <w:t>（八）电梯</w:t>
            </w:r>
          </w:p>
        </w:tc>
        <w:tc>
          <w:tcPr>
            <w:tcW w:w="4589" w:type="dxa"/>
            <w:gridSpan w:val="4"/>
            <w:vAlign w:val="center"/>
          </w:tcPr>
          <w:p>
            <w:pPr>
              <w:pStyle w:val="15"/>
              <w:snapToGrid w:val="0"/>
              <w:jc w:val="center"/>
              <w:rPr>
                <w:rFonts w:hint="default" w:ascii="宋体" w:hAnsi="宋体" w:eastAsia="宋体" w:cs="宋体"/>
                <w:b/>
                <w:bCs/>
                <w:color w:val="auto"/>
                <w:sz w:val="21"/>
                <w:szCs w:val="21"/>
                <w:lang w:val="en-US" w:eastAsia="zh-CN" w:bidi="ar-SA"/>
              </w:rPr>
            </w:pPr>
            <w:r>
              <w:rPr>
                <w:rFonts w:hint="eastAsia" w:ascii="宋体" w:hAnsi="宋体" w:cs="宋体"/>
                <w:b/>
                <w:bCs/>
                <w:color w:val="auto"/>
                <w:sz w:val="21"/>
                <w:szCs w:val="21"/>
                <w:lang w:val="en-US" w:eastAsia="zh-CN" w:bidi="ar-SA"/>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restart"/>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消防电梯</w:t>
            </w: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消防电梯</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c>
          <w:tcPr>
            <w:tcW w:w="1113" w:type="dxa"/>
            <w:vMerge w:val="restart"/>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1" w:type="dxa"/>
            <w:vMerge w:val="continue"/>
            <w:vAlign w:val="center"/>
          </w:tcPr>
          <w:p>
            <w:pPr>
              <w:pStyle w:val="15"/>
              <w:snapToGrid w:val="0"/>
              <w:jc w:val="both"/>
              <w:rPr>
                <w:rFonts w:ascii="宋体" w:hAnsi="宋体" w:cs="宋体"/>
                <w:color w:val="auto"/>
                <w:sz w:val="21"/>
                <w:szCs w:val="21"/>
              </w:rPr>
            </w:pPr>
          </w:p>
        </w:tc>
        <w:tc>
          <w:tcPr>
            <w:tcW w:w="1549" w:type="dxa"/>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消防电梯前室等</w:t>
            </w:r>
          </w:p>
        </w:tc>
        <w:tc>
          <w:tcPr>
            <w:tcW w:w="1269" w:type="dxa"/>
            <w:vAlign w:val="center"/>
          </w:tcPr>
          <w:p>
            <w:pPr>
              <w:adjustRightInd w:val="0"/>
              <w:snapToGrid w:val="0"/>
              <w:jc w:val="center"/>
              <w:rPr>
                <w:rFonts w:ascii="宋体" w:hAnsi="宋体" w:eastAsia="宋体" w:cs="宋体"/>
                <w:sz w:val="21"/>
                <w:szCs w:val="21"/>
                <w:lang w:val="en-US"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84" w:type="dxa"/>
            <w:vAlign w:val="center"/>
          </w:tcPr>
          <w:p>
            <w:pPr>
              <w:adjustRightInd w:val="0"/>
              <w:snapToGrid w:val="0"/>
              <w:jc w:val="center"/>
              <w:rPr>
                <w:rFonts w:ascii="宋体" w:hAnsi="宋体" w:eastAsia="宋体" w:cs="宋体"/>
                <w:bCs/>
                <w:sz w:val="22"/>
                <w:szCs w:val="21"/>
                <w:lang w:val="zh-CN" w:eastAsia="zh-CN" w:bidi="zh-CN"/>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50"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c>
          <w:tcPr>
            <w:tcW w:w="1113" w:type="dxa"/>
            <w:vMerge w:val="continue"/>
            <w:vAlign w:val="center"/>
          </w:tcPr>
          <w:p>
            <w:pPr>
              <w:pStyle w:val="15"/>
              <w:snapToGrid w:val="0"/>
              <w:jc w:val="both"/>
              <w:rPr>
                <w:rFonts w:ascii="宋体" w:hAnsi="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32" w:type="dxa"/>
            <w:gridSpan w:val="8"/>
            <w:vAlign w:val="center"/>
          </w:tcPr>
          <w:p>
            <w:pPr>
              <w:pStyle w:val="15"/>
              <w:snapToGrid w:val="0"/>
              <w:jc w:val="both"/>
              <w:rPr>
                <w:rFonts w:hint="default" w:ascii="宋体" w:hAnsi="宋体" w:eastAsia="宋体" w:cs="宋体"/>
                <w:b/>
                <w:bCs/>
                <w:color w:val="auto"/>
                <w:sz w:val="21"/>
                <w:szCs w:val="21"/>
                <w:lang w:val="en-US" w:eastAsia="zh-CN"/>
              </w:rPr>
            </w:pPr>
            <w:r>
              <w:rPr>
                <w:rFonts w:hint="eastAsia" w:ascii="宋体" w:hAnsi="宋体" w:cs="宋体"/>
                <w:b/>
                <w:bCs/>
                <w:color w:val="auto"/>
                <w:sz w:val="21"/>
                <w:szCs w:val="21"/>
              </w:rPr>
              <w:t>备注：建设单位应当按照有关技术标准规范和政策要求对上述查验项目没有包含的内容进行增补，当某个查验项目包含多个查验对象或部位时，应当进行全数查验。</w:t>
            </w:r>
            <w:r>
              <w:rPr>
                <w:rFonts w:hint="eastAsia" w:ascii="宋体" w:hAnsi="宋体" w:cs="宋体"/>
                <w:b/>
                <w:bCs/>
                <w:color w:val="auto"/>
                <w:sz w:val="21"/>
                <w:szCs w:val="21"/>
                <w:lang w:val="en-US" w:eastAsia="zh-CN"/>
              </w:rPr>
              <w:t>消防技术服务机构对建筑专业不涉及检测相关内容的可以无需签名。</w:t>
            </w:r>
          </w:p>
        </w:tc>
      </w:tr>
    </w:tbl>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center"/>
        <w:rPr>
          <w:rFonts w:ascii="宋体" w:hAnsi="宋体" w:cs="宋体"/>
          <w:b/>
          <w:color w:val="auto"/>
          <w:kern w:val="2"/>
          <w:sz w:val="21"/>
          <w:szCs w:val="21"/>
        </w:rPr>
      </w:pPr>
    </w:p>
    <w:p>
      <w:pPr>
        <w:pStyle w:val="15"/>
        <w:snapToGrid w:val="0"/>
        <w:jc w:val="center"/>
        <w:rPr>
          <w:rFonts w:ascii="宋体" w:hAnsi="宋体" w:cs="宋体"/>
          <w:b/>
          <w:color w:val="auto"/>
          <w:kern w:val="2"/>
          <w:sz w:val="21"/>
          <w:szCs w:val="21"/>
        </w:rPr>
      </w:pPr>
      <w:r>
        <w:rPr>
          <w:rFonts w:hint="eastAsia" w:ascii="宋体" w:hAnsi="宋体" w:cs="宋体"/>
          <w:b/>
          <w:color w:val="auto"/>
          <w:kern w:val="2"/>
          <w:sz w:val="21"/>
          <w:szCs w:val="21"/>
        </w:rPr>
        <w:t>表二 室外工程的划分及查验项目列表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69"/>
        <w:gridCol w:w="1221"/>
        <w:gridCol w:w="1273"/>
        <w:gridCol w:w="1261"/>
        <w:gridCol w:w="1102"/>
        <w:gridCol w:w="112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0" w:type="dxa"/>
            <w:vMerge w:val="restart"/>
            <w:vAlign w:val="center"/>
          </w:tcPr>
          <w:p>
            <w:pPr>
              <w:pStyle w:val="15"/>
              <w:snapToGrid w:val="0"/>
              <w:jc w:val="center"/>
              <w:rPr>
                <w:rFonts w:ascii="宋体" w:hAnsi="宋体" w:cs="宋体"/>
                <w:b/>
                <w:color w:val="auto"/>
                <w:kern w:val="2"/>
                <w:sz w:val="21"/>
                <w:szCs w:val="21"/>
              </w:rPr>
            </w:pPr>
            <w:r>
              <w:rPr>
                <w:rFonts w:hint="eastAsia" w:ascii="宋体" w:hAnsi="宋体" w:cs="宋体"/>
                <w:b/>
                <w:color w:val="auto"/>
                <w:kern w:val="2"/>
                <w:sz w:val="21"/>
                <w:szCs w:val="21"/>
              </w:rPr>
              <w:t>单位工程</w:t>
            </w:r>
          </w:p>
        </w:tc>
        <w:tc>
          <w:tcPr>
            <w:tcW w:w="1569" w:type="dxa"/>
            <w:vMerge w:val="restart"/>
            <w:vAlign w:val="center"/>
          </w:tcPr>
          <w:p>
            <w:pPr>
              <w:pStyle w:val="15"/>
              <w:snapToGrid w:val="0"/>
              <w:jc w:val="center"/>
              <w:rPr>
                <w:rFonts w:ascii="宋体" w:hAnsi="宋体" w:cs="宋体"/>
                <w:b/>
                <w:color w:val="auto"/>
                <w:kern w:val="2"/>
                <w:sz w:val="21"/>
                <w:szCs w:val="21"/>
              </w:rPr>
            </w:pPr>
            <w:r>
              <w:rPr>
                <w:rFonts w:hint="eastAsia" w:ascii="宋体" w:hAnsi="宋体" w:cs="宋体"/>
                <w:b/>
                <w:color w:val="auto"/>
                <w:kern w:val="2"/>
                <w:sz w:val="21"/>
                <w:szCs w:val="21"/>
              </w:rPr>
              <w:t>分部工程</w:t>
            </w:r>
          </w:p>
        </w:tc>
        <w:tc>
          <w:tcPr>
            <w:tcW w:w="1221" w:type="dxa"/>
            <w:vMerge w:val="restart"/>
            <w:vAlign w:val="center"/>
          </w:tcPr>
          <w:p>
            <w:pPr>
              <w:pStyle w:val="15"/>
              <w:snapToGrid w:val="0"/>
              <w:jc w:val="center"/>
              <w:rPr>
                <w:rFonts w:ascii="宋体" w:hAnsi="宋体" w:cs="宋体"/>
                <w:b/>
                <w:color w:val="auto"/>
                <w:kern w:val="2"/>
                <w:sz w:val="21"/>
                <w:szCs w:val="21"/>
              </w:rPr>
            </w:pPr>
            <w:r>
              <w:rPr>
                <w:rFonts w:hint="eastAsia" w:cs="宋体"/>
                <w:b/>
                <w:bCs/>
                <w:sz w:val="21"/>
                <w:szCs w:val="21"/>
                <w:lang w:val="en-US" w:eastAsia="zh-CN"/>
              </w:rPr>
              <w:t>建设工程现状与</w:t>
            </w:r>
            <w:r>
              <w:rPr>
                <w:rFonts w:hint="eastAsia" w:cs="宋体"/>
                <w:b/>
                <w:bCs/>
                <w:sz w:val="21"/>
                <w:szCs w:val="21"/>
              </w:rPr>
              <w:t>消防设计文件</w:t>
            </w:r>
            <w:r>
              <w:rPr>
                <w:rFonts w:hint="eastAsia" w:cs="宋体"/>
                <w:b/>
                <w:bCs/>
                <w:sz w:val="21"/>
                <w:szCs w:val="21"/>
                <w:lang w:val="en-US" w:eastAsia="zh-CN"/>
              </w:rPr>
              <w:t>图纸是</w:t>
            </w:r>
            <w:r>
              <w:rPr>
                <w:rFonts w:hint="eastAsia" w:cs="宋体"/>
                <w:b/>
                <w:bCs/>
                <w:sz w:val="21"/>
                <w:szCs w:val="21"/>
              </w:rPr>
              <w:t>否相符</w:t>
            </w:r>
          </w:p>
        </w:tc>
        <w:tc>
          <w:tcPr>
            <w:tcW w:w="1273" w:type="dxa"/>
            <w:vMerge w:val="restart"/>
            <w:vAlign w:val="center"/>
          </w:tcPr>
          <w:p>
            <w:pPr>
              <w:pStyle w:val="15"/>
              <w:snapToGrid w:val="0"/>
              <w:jc w:val="center"/>
              <w:rPr>
                <w:rFonts w:ascii="宋体" w:hAnsi="宋体" w:cs="宋体"/>
                <w:b/>
                <w:color w:val="auto"/>
                <w:kern w:val="2"/>
                <w:sz w:val="21"/>
                <w:szCs w:val="21"/>
              </w:rPr>
            </w:pPr>
            <w:r>
              <w:rPr>
                <w:rFonts w:hint="eastAsia" w:cs="宋体"/>
                <w:b/>
                <w:bCs/>
                <w:sz w:val="21"/>
                <w:szCs w:val="21"/>
              </w:rPr>
              <w:t>查验结论是否合格</w:t>
            </w:r>
          </w:p>
        </w:tc>
        <w:tc>
          <w:tcPr>
            <w:tcW w:w="4602" w:type="dxa"/>
            <w:gridSpan w:val="4"/>
            <w:vAlign w:val="center"/>
          </w:tcPr>
          <w:p>
            <w:pPr>
              <w:pStyle w:val="15"/>
              <w:snapToGrid w:val="0"/>
              <w:jc w:val="center"/>
              <w:rPr>
                <w:rFonts w:hint="eastAsia" w:ascii="宋体" w:hAnsi="宋体" w:cs="宋体"/>
                <w:b/>
                <w:bCs/>
                <w:color w:val="auto"/>
                <w:sz w:val="21"/>
                <w:szCs w:val="21"/>
              </w:rPr>
            </w:pPr>
            <w:r>
              <w:rPr>
                <w:rFonts w:hint="eastAsia" w:cs="宋体"/>
                <w:b/>
                <w:bCs/>
                <w:sz w:val="21"/>
                <w:szCs w:val="21"/>
                <w:lang w:val="en-US" w:eastAsia="zh-CN"/>
              </w:rPr>
              <w:t>消防查验具体分项人员签名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0" w:type="dxa"/>
            <w:vMerge w:val="continue"/>
            <w:vAlign w:val="center"/>
          </w:tcPr>
          <w:p>
            <w:pPr>
              <w:pStyle w:val="15"/>
              <w:snapToGrid w:val="0"/>
              <w:jc w:val="center"/>
            </w:pPr>
          </w:p>
        </w:tc>
        <w:tc>
          <w:tcPr>
            <w:tcW w:w="1569" w:type="dxa"/>
            <w:vMerge w:val="continue"/>
            <w:vAlign w:val="center"/>
          </w:tcPr>
          <w:p>
            <w:pPr>
              <w:pStyle w:val="15"/>
              <w:snapToGrid w:val="0"/>
              <w:jc w:val="center"/>
            </w:pPr>
          </w:p>
        </w:tc>
        <w:tc>
          <w:tcPr>
            <w:tcW w:w="1221" w:type="dxa"/>
            <w:vMerge w:val="continue"/>
            <w:vAlign w:val="center"/>
          </w:tcPr>
          <w:p>
            <w:pPr>
              <w:pStyle w:val="15"/>
              <w:snapToGrid w:val="0"/>
              <w:jc w:val="center"/>
            </w:pPr>
          </w:p>
        </w:tc>
        <w:tc>
          <w:tcPr>
            <w:tcW w:w="1273" w:type="dxa"/>
            <w:vMerge w:val="continue"/>
            <w:vAlign w:val="center"/>
          </w:tcPr>
          <w:p>
            <w:pPr>
              <w:pStyle w:val="15"/>
              <w:snapToGrid w:val="0"/>
              <w:jc w:val="center"/>
            </w:pPr>
          </w:p>
        </w:tc>
        <w:tc>
          <w:tcPr>
            <w:tcW w:w="1261"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设计单位</w:t>
            </w:r>
          </w:p>
        </w:tc>
        <w:tc>
          <w:tcPr>
            <w:tcW w:w="1102"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施工单位</w:t>
            </w:r>
          </w:p>
        </w:tc>
        <w:tc>
          <w:tcPr>
            <w:tcW w:w="1125"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监理单位</w:t>
            </w:r>
          </w:p>
        </w:tc>
        <w:tc>
          <w:tcPr>
            <w:tcW w:w="1114"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0" w:type="dxa"/>
            <w:vMerge w:val="restart"/>
            <w:vAlign w:val="center"/>
          </w:tcPr>
          <w:p>
            <w:pPr>
              <w:pStyle w:val="15"/>
              <w:snapToGrid w:val="0"/>
              <w:jc w:val="center"/>
              <w:rPr>
                <w:rFonts w:ascii="宋体" w:hAnsi="宋体" w:cs="宋体"/>
                <w:color w:val="auto"/>
                <w:kern w:val="2"/>
                <w:sz w:val="21"/>
                <w:szCs w:val="21"/>
              </w:rPr>
            </w:pPr>
            <w:r>
              <w:rPr>
                <w:rFonts w:hint="eastAsia" w:ascii="宋体" w:hAnsi="宋体" w:cs="宋体"/>
                <w:color w:val="auto"/>
                <w:kern w:val="2"/>
                <w:sz w:val="21"/>
                <w:szCs w:val="21"/>
              </w:rPr>
              <w:t>室外总体</w:t>
            </w:r>
          </w:p>
        </w:tc>
        <w:tc>
          <w:tcPr>
            <w:tcW w:w="1569" w:type="dxa"/>
            <w:vAlign w:val="center"/>
          </w:tcPr>
          <w:p>
            <w:pPr>
              <w:pStyle w:val="15"/>
              <w:snapToGrid w:val="0"/>
              <w:jc w:val="center"/>
              <w:rPr>
                <w:rFonts w:ascii="宋体" w:hAnsi="宋体" w:cs="宋体"/>
                <w:color w:val="auto"/>
                <w:kern w:val="2"/>
                <w:sz w:val="21"/>
                <w:szCs w:val="21"/>
              </w:rPr>
            </w:pPr>
            <w:r>
              <w:rPr>
                <w:rFonts w:hint="eastAsia" w:ascii="宋体" w:hAnsi="宋体" w:cs="宋体"/>
                <w:color w:val="auto"/>
                <w:sz w:val="21"/>
                <w:szCs w:val="21"/>
              </w:rPr>
              <w:t>防火间距</w:t>
            </w:r>
          </w:p>
        </w:tc>
        <w:tc>
          <w:tcPr>
            <w:tcW w:w="1221" w:type="dxa"/>
            <w:vAlign w:val="center"/>
          </w:tcPr>
          <w:p>
            <w:pPr>
              <w:pStyle w:val="15"/>
              <w:snapToGrid w:val="0"/>
              <w:jc w:val="center"/>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73" w:type="dxa"/>
            <w:vAlign w:val="center"/>
          </w:tcPr>
          <w:p>
            <w:pPr>
              <w:pStyle w:val="15"/>
              <w:snapToGrid w:val="0"/>
              <w:rPr>
                <w:rFonts w:ascii="宋体" w:hAnsi="宋体" w:cs="宋体"/>
                <w:color w:val="auto"/>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0" w:type="dxa"/>
            <w:vMerge w:val="continue"/>
            <w:vAlign w:val="center"/>
          </w:tcPr>
          <w:p>
            <w:pPr>
              <w:adjustRightInd w:val="0"/>
              <w:snapToGrid w:val="0"/>
              <w:rPr>
                <w:szCs w:val="21"/>
              </w:rPr>
            </w:pPr>
          </w:p>
        </w:tc>
        <w:tc>
          <w:tcPr>
            <w:tcW w:w="1569" w:type="dxa"/>
            <w:vAlign w:val="center"/>
          </w:tcPr>
          <w:p>
            <w:pPr>
              <w:pStyle w:val="15"/>
              <w:snapToGrid w:val="0"/>
              <w:jc w:val="center"/>
              <w:rPr>
                <w:rFonts w:ascii="宋体" w:hAnsi="宋体" w:cs="宋体"/>
                <w:color w:val="auto"/>
                <w:kern w:val="2"/>
                <w:sz w:val="21"/>
                <w:szCs w:val="21"/>
              </w:rPr>
            </w:pPr>
            <w:r>
              <w:rPr>
                <w:rFonts w:hint="eastAsia" w:ascii="宋体" w:hAnsi="宋体" w:cs="宋体"/>
                <w:color w:val="auto"/>
                <w:sz w:val="21"/>
                <w:szCs w:val="21"/>
              </w:rPr>
              <w:t>消防车道</w:t>
            </w:r>
          </w:p>
        </w:tc>
        <w:tc>
          <w:tcPr>
            <w:tcW w:w="1221" w:type="dxa"/>
            <w:vAlign w:val="center"/>
          </w:tcPr>
          <w:p>
            <w:pPr>
              <w:pStyle w:val="15"/>
              <w:snapToGrid w:val="0"/>
              <w:jc w:val="center"/>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73" w:type="dxa"/>
            <w:vAlign w:val="center"/>
          </w:tcPr>
          <w:p>
            <w:pPr>
              <w:pStyle w:val="15"/>
              <w:snapToGrid w:val="0"/>
              <w:rPr>
                <w:rFonts w:ascii="宋体" w:hAnsi="宋体" w:cs="宋体"/>
                <w:color w:val="auto"/>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80" w:type="dxa"/>
            <w:vMerge w:val="continue"/>
            <w:vAlign w:val="center"/>
          </w:tcPr>
          <w:p>
            <w:pPr>
              <w:adjustRightInd w:val="0"/>
              <w:snapToGrid w:val="0"/>
              <w:rPr>
                <w:szCs w:val="21"/>
              </w:rPr>
            </w:pPr>
          </w:p>
        </w:tc>
        <w:tc>
          <w:tcPr>
            <w:tcW w:w="1569" w:type="dxa"/>
            <w:vAlign w:val="center"/>
          </w:tcPr>
          <w:p>
            <w:pPr>
              <w:pStyle w:val="15"/>
              <w:snapToGrid w:val="0"/>
              <w:jc w:val="center"/>
              <w:rPr>
                <w:rFonts w:ascii="宋体" w:hAnsi="宋体" w:cs="宋体"/>
                <w:color w:val="auto"/>
                <w:kern w:val="2"/>
                <w:sz w:val="21"/>
                <w:szCs w:val="21"/>
              </w:rPr>
            </w:pPr>
            <w:r>
              <w:rPr>
                <w:rFonts w:hint="eastAsia" w:ascii="宋体" w:hAnsi="宋体" w:cs="宋体"/>
                <w:color w:val="auto"/>
                <w:sz w:val="21"/>
                <w:szCs w:val="21"/>
              </w:rPr>
              <w:t>消防登高操作场地及登高面</w:t>
            </w:r>
          </w:p>
        </w:tc>
        <w:tc>
          <w:tcPr>
            <w:tcW w:w="1221" w:type="dxa"/>
            <w:vAlign w:val="center"/>
          </w:tcPr>
          <w:p>
            <w:pPr>
              <w:pStyle w:val="15"/>
              <w:snapToGrid w:val="0"/>
              <w:jc w:val="center"/>
              <w:rPr>
                <w:rFonts w:ascii="宋体" w:hAnsi="宋体" w:cs="宋体"/>
                <w:color w:val="auto"/>
                <w:sz w:val="21"/>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73" w:type="dxa"/>
            <w:vAlign w:val="center"/>
          </w:tcPr>
          <w:p>
            <w:pPr>
              <w:pStyle w:val="15"/>
              <w:snapToGrid w:val="0"/>
              <w:rPr>
                <w:rFonts w:ascii="宋体" w:hAnsi="宋体" w:cs="宋体"/>
                <w:color w:val="auto"/>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445" w:type="dxa"/>
            <w:gridSpan w:val="8"/>
            <w:vAlign w:val="center"/>
          </w:tcPr>
          <w:p>
            <w:pPr>
              <w:pStyle w:val="15"/>
              <w:snapToGrid w:val="0"/>
              <w:jc w:val="both"/>
              <w:rPr>
                <w:rFonts w:hint="eastAsia" w:ascii="宋体" w:hAnsi="宋体" w:cs="宋体"/>
                <w:b/>
                <w:bCs/>
                <w:color w:val="auto"/>
                <w:sz w:val="21"/>
                <w:szCs w:val="21"/>
              </w:rPr>
            </w:pPr>
            <w:r>
              <w:rPr>
                <w:rFonts w:hint="eastAsia" w:ascii="宋体" w:hAnsi="宋体" w:cs="宋体"/>
                <w:b/>
                <w:bCs/>
                <w:color w:val="auto"/>
                <w:sz w:val="21"/>
                <w:szCs w:val="21"/>
              </w:rPr>
              <w:t>备注：建设单位应当按照有关技术标准规范和政策要求对上述查验项目没有包含的内容进行增补，当某个查验项目包含多个查验对象或部位时，应当进行全数查验。</w:t>
            </w:r>
          </w:p>
        </w:tc>
      </w:tr>
    </w:tbl>
    <w:p/>
    <w:p/>
    <w:p/>
    <w:p/>
    <w:p/>
    <w:p/>
    <w:p/>
    <w:p/>
    <w:p>
      <w:pPr>
        <w:pStyle w:val="15"/>
        <w:snapToGrid w:val="0"/>
        <w:jc w:val="center"/>
        <w:rPr>
          <w:rFonts w:hint="eastAsia" w:ascii="宋体" w:hAnsi="宋体" w:cs="宋体"/>
          <w:b/>
          <w:color w:val="auto"/>
          <w:kern w:val="2"/>
          <w:sz w:val="21"/>
          <w:szCs w:val="21"/>
          <w:lang w:val="en-US" w:eastAsia="zh-CN"/>
        </w:rPr>
      </w:pPr>
      <w:r>
        <w:rPr>
          <w:rFonts w:hint="eastAsia" w:ascii="宋体" w:hAnsi="宋体" w:cs="宋体"/>
          <w:b/>
          <w:color w:val="auto"/>
          <w:kern w:val="2"/>
          <w:sz w:val="21"/>
          <w:szCs w:val="21"/>
          <w:lang w:val="en-US" w:eastAsia="zh-CN"/>
        </w:rPr>
        <w:t>表三 消防设计审查合格后消防设计变更情况</w:t>
      </w:r>
    </w:p>
    <w:p>
      <w:pPr>
        <w:pStyle w:val="15"/>
        <w:snapToGrid w:val="0"/>
        <w:jc w:val="center"/>
        <w:rPr>
          <w:rFonts w:hint="eastAsia" w:ascii="宋体" w:hAnsi="宋体" w:cs="宋体"/>
          <w:b/>
          <w:color w:val="auto"/>
          <w:kern w:val="2"/>
          <w:sz w:val="21"/>
          <w:szCs w:val="21"/>
          <w:lang w:val="en-US" w:eastAsia="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654"/>
        <w:gridCol w:w="1136"/>
        <w:gridCol w:w="1273"/>
        <w:gridCol w:w="1261"/>
        <w:gridCol w:w="1102"/>
        <w:gridCol w:w="1125"/>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0" w:type="dxa"/>
            <w:vMerge w:val="restart"/>
            <w:vAlign w:val="center"/>
          </w:tcPr>
          <w:p>
            <w:pPr>
              <w:pStyle w:val="15"/>
              <w:snapToGrid w:val="0"/>
              <w:jc w:val="center"/>
              <w:rPr>
                <w:rFonts w:hint="default" w:ascii="宋体" w:hAnsi="宋体" w:eastAsia="宋体" w:cs="宋体"/>
                <w:b/>
                <w:color w:val="auto"/>
                <w:kern w:val="2"/>
                <w:sz w:val="21"/>
                <w:szCs w:val="21"/>
                <w:lang w:val="en-US" w:eastAsia="zh-CN"/>
              </w:rPr>
            </w:pPr>
            <w:r>
              <w:rPr>
                <w:rFonts w:hint="eastAsia" w:ascii="宋体" w:hAnsi="宋体" w:cs="宋体"/>
                <w:b/>
                <w:color w:val="auto"/>
                <w:kern w:val="2"/>
                <w:sz w:val="21"/>
                <w:szCs w:val="21"/>
                <w:lang w:val="en-US" w:eastAsia="zh-CN"/>
              </w:rPr>
              <w:t>涉及专业</w:t>
            </w:r>
          </w:p>
        </w:tc>
        <w:tc>
          <w:tcPr>
            <w:tcW w:w="2790" w:type="dxa"/>
            <w:gridSpan w:val="2"/>
            <w:vAlign w:val="center"/>
          </w:tcPr>
          <w:p>
            <w:pPr>
              <w:pStyle w:val="15"/>
              <w:snapToGrid w:val="0"/>
              <w:jc w:val="center"/>
              <w:rPr>
                <w:rFonts w:hint="default" w:ascii="宋体" w:hAnsi="宋体" w:eastAsia="宋体" w:cs="宋体"/>
                <w:b/>
                <w:color w:val="auto"/>
                <w:kern w:val="2"/>
                <w:sz w:val="21"/>
                <w:szCs w:val="21"/>
                <w:lang w:val="en-US" w:eastAsia="zh-CN"/>
              </w:rPr>
            </w:pPr>
            <w:r>
              <w:rPr>
                <w:rFonts w:hint="eastAsia" w:ascii="宋体" w:hAnsi="宋体" w:cs="宋体"/>
                <w:b/>
                <w:color w:val="auto"/>
                <w:kern w:val="2"/>
                <w:sz w:val="21"/>
                <w:szCs w:val="21"/>
                <w:lang w:val="en-US" w:eastAsia="zh-CN"/>
              </w:rPr>
              <w:t>消防设计变更具体情况</w:t>
            </w:r>
          </w:p>
        </w:tc>
        <w:tc>
          <w:tcPr>
            <w:tcW w:w="1273" w:type="dxa"/>
            <w:vMerge w:val="restart"/>
            <w:vAlign w:val="center"/>
          </w:tcPr>
          <w:p>
            <w:pPr>
              <w:pStyle w:val="15"/>
              <w:snapToGrid w:val="0"/>
              <w:jc w:val="center"/>
              <w:rPr>
                <w:rFonts w:ascii="宋体" w:hAnsi="宋体" w:cs="宋体"/>
                <w:b/>
                <w:color w:val="auto"/>
                <w:kern w:val="2"/>
                <w:sz w:val="21"/>
                <w:szCs w:val="21"/>
              </w:rPr>
            </w:pPr>
            <w:r>
              <w:rPr>
                <w:rFonts w:hint="eastAsia" w:cs="宋体"/>
                <w:b/>
                <w:bCs/>
                <w:sz w:val="21"/>
                <w:szCs w:val="21"/>
              </w:rPr>
              <w:t>查验结论是否合格</w:t>
            </w:r>
          </w:p>
        </w:tc>
        <w:tc>
          <w:tcPr>
            <w:tcW w:w="4602" w:type="dxa"/>
            <w:gridSpan w:val="4"/>
            <w:vAlign w:val="center"/>
          </w:tcPr>
          <w:p>
            <w:pPr>
              <w:pStyle w:val="15"/>
              <w:snapToGrid w:val="0"/>
              <w:jc w:val="center"/>
              <w:rPr>
                <w:rFonts w:hint="eastAsia" w:ascii="宋体" w:hAnsi="宋体" w:cs="宋体"/>
                <w:b/>
                <w:bCs/>
                <w:color w:val="auto"/>
                <w:sz w:val="21"/>
                <w:szCs w:val="21"/>
              </w:rPr>
            </w:pPr>
            <w:r>
              <w:rPr>
                <w:rFonts w:hint="eastAsia" w:cs="宋体"/>
                <w:b/>
                <w:bCs/>
                <w:sz w:val="21"/>
                <w:szCs w:val="21"/>
                <w:lang w:val="en-US" w:eastAsia="zh-CN"/>
              </w:rPr>
              <w:t>消防查验具体分项人员签名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80" w:type="dxa"/>
            <w:vMerge w:val="continue"/>
            <w:vAlign w:val="center"/>
          </w:tcPr>
          <w:p>
            <w:pPr>
              <w:pStyle w:val="15"/>
              <w:snapToGrid w:val="0"/>
              <w:jc w:val="center"/>
            </w:pPr>
          </w:p>
        </w:tc>
        <w:tc>
          <w:tcPr>
            <w:tcW w:w="1654" w:type="dxa"/>
            <w:vAlign w:val="center"/>
          </w:tcPr>
          <w:p>
            <w:pPr>
              <w:pStyle w:val="8"/>
              <w:wordWrap w:val="0"/>
              <w:spacing w:line="300" w:lineRule="exact"/>
              <w:jc w:val="both"/>
              <w:rPr>
                <w:rFonts w:hint="default"/>
                <w:bCs/>
                <w:sz w:val="21"/>
                <w:szCs w:val="21"/>
                <w:lang w:val="en-US" w:eastAsia="zh-CN"/>
              </w:rPr>
            </w:pPr>
            <w:r>
              <w:rPr>
                <w:rFonts w:hint="eastAsia"/>
                <w:bCs/>
                <w:sz w:val="21"/>
                <w:szCs w:val="21"/>
                <w:lang w:val="en-US" w:eastAsia="zh-CN"/>
              </w:rPr>
              <w:t>具体说明</w:t>
            </w:r>
          </w:p>
        </w:tc>
        <w:tc>
          <w:tcPr>
            <w:tcW w:w="1136" w:type="dxa"/>
            <w:vAlign w:val="center"/>
          </w:tcPr>
          <w:p>
            <w:pPr>
              <w:pStyle w:val="8"/>
              <w:wordWrap w:val="0"/>
              <w:spacing w:line="300" w:lineRule="exact"/>
              <w:jc w:val="both"/>
              <w:rPr>
                <w:rFonts w:hint="default"/>
                <w:bCs/>
                <w:sz w:val="21"/>
                <w:szCs w:val="21"/>
                <w:lang w:val="en-US" w:eastAsia="zh-CN"/>
              </w:rPr>
            </w:pPr>
            <w:r>
              <w:rPr>
                <w:rFonts w:hint="eastAsia"/>
                <w:bCs/>
                <w:sz w:val="21"/>
                <w:szCs w:val="21"/>
                <w:lang w:val="en-US" w:eastAsia="zh-CN"/>
              </w:rPr>
              <w:t>图纸图号</w:t>
            </w:r>
          </w:p>
        </w:tc>
        <w:tc>
          <w:tcPr>
            <w:tcW w:w="1273" w:type="dxa"/>
            <w:vMerge w:val="continue"/>
            <w:vAlign w:val="center"/>
          </w:tcPr>
          <w:p>
            <w:pPr>
              <w:pStyle w:val="15"/>
              <w:snapToGrid w:val="0"/>
              <w:jc w:val="center"/>
            </w:pPr>
          </w:p>
        </w:tc>
        <w:tc>
          <w:tcPr>
            <w:tcW w:w="1261"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设计单位</w:t>
            </w:r>
          </w:p>
        </w:tc>
        <w:tc>
          <w:tcPr>
            <w:tcW w:w="1102"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施工单位</w:t>
            </w:r>
          </w:p>
        </w:tc>
        <w:tc>
          <w:tcPr>
            <w:tcW w:w="1125"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监理单位</w:t>
            </w:r>
          </w:p>
        </w:tc>
        <w:tc>
          <w:tcPr>
            <w:tcW w:w="1114" w:type="dxa"/>
            <w:vAlign w:val="center"/>
          </w:tcPr>
          <w:p>
            <w:pPr>
              <w:pStyle w:val="8"/>
              <w:wordWrap w:val="0"/>
              <w:spacing w:line="300" w:lineRule="exact"/>
              <w:jc w:val="both"/>
              <w:rPr>
                <w:rFonts w:hint="eastAsia" w:ascii="宋体" w:hAnsi="宋体" w:eastAsia="宋体" w:cs="Times New Roman"/>
                <w:bCs/>
                <w:sz w:val="21"/>
                <w:szCs w:val="21"/>
                <w:lang w:val="en-US" w:eastAsia="zh-CN" w:bidi="ar-SA"/>
              </w:rPr>
            </w:pPr>
            <w:r>
              <w:rPr>
                <w:rFonts w:hint="eastAsia"/>
                <w:bCs/>
                <w:sz w:val="21"/>
                <w:szCs w:val="21"/>
                <w:lang w:val="en-US" w:eastAsia="zh-CN"/>
              </w:rPr>
              <w:t>消防技术服务机构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0" w:type="dxa"/>
            <w:vAlign w:val="center"/>
          </w:tcPr>
          <w:p>
            <w:pPr>
              <w:pStyle w:val="15"/>
              <w:snapToGrid w:val="0"/>
              <w:jc w:val="center"/>
              <w:rPr>
                <w:rFonts w:ascii="宋体" w:hAnsi="宋体" w:cs="宋体"/>
                <w:color w:val="auto"/>
                <w:kern w:val="2"/>
                <w:sz w:val="21"/>
                <w:szCs w:val="21"/>
              </w:rPr>
            </w:pPr>
          </w:p>
        </w:tc>
        <w:tc>
          <w:tcPr>
            <w:tcW w:w="1654" w:type="dxa"/>
            <w:vAlign w:val="center"/>
          </w:tcPr>
          <w:p>
            <w:pPr>
              <w:pStyle w:val="15"/>
              <w:snapToGrid w:val="0"/>
              <w:jc w:val="center"/>
              <w:rPr>
                <w:rFonts w:ascii="宋体" w:hAnsi="宋体" w:cs="宋体"/>
                <w:color w:val="auto"/>
                <w:kern w:val="2"/>
                <w:sz w:val="21"/>
                <w:szCs w:val="21"/>
              </w:rPr>
            </w:pPr>
          </w:p>
        </w:tc>
        <w:tc>
          <w:tcPr>
            <w:tcW w:w="1136" w:type="dxa"/>
            <w:vAlign w:val="center"/>
          </w:tcPr>
          <w:p>
            <w:pPr>
              <w:pStyle w:val="15"/>
              <w:snapToGrid w:val="0"/>
              <w:jc w:val="center"/>
              <w:rPr>
                <w:rFonts w:ascii="宋体" w:hAnsi="宋体" w:cs="宋体"/>
                <w:color w:val="auto"/>
                <w:sz w:val="21"/>
                <w:szCs w:val="21"/>
              </w:rPr>
            </w:pPr>
          </w:p>
        </w:tc>
        <w:tc>
          <w:tcPr>
            <w:tcW w:w="1273" w:type="dxa"/>
            <w:vAlign w:val="center"/>
          </w:tcPr>
          <w:p>
            <w:pPr>
              <w:pStyle w:val="15"/>
              <w:snapToGrid w:val="0"/>
              <w:rPr>
                <w:rFonts w:ascii="宋体" w:hAnsi="宋体" w:cs="宋体"/>
                <w:color w:val="auto"/>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0" w:type="dxa"/>
            <w:vAlign w:val="center"/>
          </w:tcPr>
          <w:p>
            <w:pPr>
              <w:pStyle w:val="15"/>
              <w:snapToGrid w:val="0"/>
              <w:jc w:val="center"/>
              <w:rPr>
                <w:rFonts w:ascii="宋体" w:hAnsi="宋体" w:cs="宋体"/>
                <w:color w:val="auto"/>
                <w:kern w:val="2"/>
                <w:sz w:val="21"/>
                <w:szCs w:val="21"/>
              </w:rPr>
            </w:pPr>
          </w:p>
        </w:tc>
        <w:tc>
          <w:tcPr>
            <w:tcW w:w="1654" w:type="dxa"/>
            <w:vAlign w:val="center"/>
          </w:tcPr>
          <w:p>
            <w:pPr>
              <w:pStyle w:val="15"/>
              <w:snapToGrid w:val="0"/>
              <w:jc w:val="center"/>
              <w:rPr>
                <w:rFonts w:hint="eastAsia" w:ascii="宋体" w:hAnsi="宋体" w:cs="宋体"/>
                <w:color w:val="auto"/>
                <w:sz w:val="21"/>
                <w:szCs w:val="21"/>
              </w:rPr>
            </w:pPr>
          </w:p>
        </w:tc>
        <w:tc>
          <w:tcPr>
            <w:tcW w:w="1136" w:type="dxa"/>
            <w:vAlign w:val="center"/>
          </w:tcPr>
          <w:p>
            <w:pPr>
              <w:pStyle w:val="15"/>
              <w:snapToGrid w:val="0"/>
              <w:jc w:val="center"/>
              <w:rPr>
                <w:rFonts w:eastAsia="仿宋"/>
                <w:color w:val="000000"/>
                <w:szCs w:val="21"/>
              </w:rPr>
            </w:pPr>
          </w:p>
        </w:tc>
        <w:tc>
          <w:tcPr>
            <w:tcW w:w="1273" w:type="dxa"/>
            <w:vAlign w:val="center"/>
          </w:tcPr>
          <w:p>
            <w:pPr>
              <w:pStyle w:val="15"/>
              <w:snapToGrid w:val="0"/>
              <w:rPr>
                <w:rFonts w:eastAsia="仿宋"/>
                <w:color w:val="000000"/>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0" w:type="dxa"/>
            <w:vAlign w:val="center"/>
          </w:tcPr>
          <w:p>
            <w:pPr>
              <w:pStyle w:val="15"/>
              <w:snapToGrid w:val="0"/>
              <w:jc w:val="center"/>
              <w:rPr>
                <w:rFonts w:ascii="宋体" w:hAnsi="宋体" w:cs="宋体"/>
                <w:color w:val="auto"/>
                <w:kern w:val="2"/>
                <w:sz w:val="21"/>
                <w:szCs w:val="21"/>
              </w:rPr>
            </w:pPr>
          </w:p>
        </w:tc>
        <w:tc>
          <w:tcPr>
            <w:tcW w:w="1654" w:type="dxa"/>
            <w:vAlign w:val="center"/>
          </w:tcPr>
          <w:p>
            <w:pPr>
              <w:pStyle w:val="15"/>
              <w:snapToGrid w:val="0"/>
              <w:jc w:val="center"/>
              <w:rPr>
                <w:rFonts w:hint="eastAsia" w:ascii="宋体" w:hAnsi="宋体" w:cs="宋体"/>
                <w:color w:val="auto"/>
                <w:sz w:val="21"/>
                <w:szCs w:val="21"/>
              </w:rPr>
            </w:pPr>
          </w:p>
        </w:tc>
        <w:tc>
          <w:tcPr>
            <w:tcW w:w="1136" w:type="dxa"/>
            <w:vAlign w:val="center"/>
          </w:tcPr>
          <w:p>
            <w:pPr>
              <w:pStyle w:val="15"/>
              <w:snapToGrid w:val="0"/>
              <w:jc w:val="center"/>
              <w:rPr>
                <w:rFonts w:eastAsia="仿宋"/>
                <w:color w:val="000000"/>
                <w:szCs w:val="21"/>
              </w:rPr>
            </w:pPr>
          </w:p>
        </w:tc>
        <w:tc>
          <w:tcPr>
            <w:tcW w:w="1273" w:type="dxa"/>
            <w:vAlign w:val="center"/>
          </w:tcPr>
          <w:p>
            <w:pPr>
              <w:pStyle w:val="15"/>
              <w:snapToGrid w:val="0"/>
              <w:rPr>
                <w:rFonts w:eastAsia="仿宋"/>
                <w:color w:val="000000"/>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80" w:type="dxa"/>
            <w:vAlign w:val="center"/>
          </w:tcPr>
          <w:p>
            <w:pPr>
              <w:pStyle w:val="15"/>
              <w:snapToGrid w:val="0"/>
              <w:jc w:val="center"/>
              <w:rPr>
                <w:rFonts w:ascii="宋体" w:hAnsi="宋体" w:cs="宋体"/>
                <w:color w:val="auto"/>
                <w:kern w:val="2"/>
                <w:sz w:val="21"/>
                <w:szCs w:val="21"/>
              </w:rPr>
            </w:pPr>
          </w:p>
        </w:tc>
        <w:tc>
          <w:tcPr>
            <w:tcW w:w="1654" w:type="dxa"/>
            <w:vAlign w:val="center"/>
          </w:tcPr>
          <w:p>
            <w:pPr>
              <w:pStyle w:val="15"/>
              <w:snapToGrid w:val="0"/>
              <w:jc w:val="center"/>
              <w:rPr>
                <w:rFonts w:hint="eastAsia" w:ascii="宋体" w:hAnsi="宋体" w:cs="宋体"/>
                <w:color w:val="auto"/>
                <w:sz w:val="21"/>
                <w:szCs w:val="21"/>
              </w:rPr>
            </w:pPr>
          </w:p>
        </w:tc>
        <w:tc>
          <w:tcPr>
            <w:tcW w:w="1136" w:type="dxa"/>
            <w:vAlign w:val="center"/>
          </w:tcPr>
          <w:p>
            <w:pPr>
              <w:pStyle w:val="15"/>
              <w:snapToGrid w:val="0"/>
              <w:jc w:val="center"/>
              <w:rPr>
                <w:rFonts w:eastAsia="仿宋"/>
                <w:color w:val="000000"/>
                <w:szCs w:val="21"/>
              </w:rPr>
            </w:pPr>
          </w:p>
        </w:tc>
        <w:tc>
          <w:tcPr>
            <w:tcW w:w="1273" w:type="dxa"/>
            <w:vAlign w:val="center"/>
          </w:tcPr>
          <w:p>
            <w:pPr>
              <w:pStyle w:val="15"/>
              <w:snapToGrid w:val="0"/>
              <w:rPr>
                <w:rFonts w:eastAsia="仿宋"/>
                <w:color w:val="000000"/>
                <w:szCs w:val="21"/>
              </w:rPr>
            </w:pPr>
            <w:r>
              <w:rPr>
                <w:rFonts w:eastAsia="仿宋"/>
                <w:color w:val="000000"/>
                <w:szCs w:val="21"/>
              </w:rPr>
              <w:sym w:font="Wingdings" w:char="00A8"/>
            </w:r>
            <w:r>
              <w:rPr>
                <w:rFonts w:eastAsia="仿宋"/>
                <w:color w:val="000000"/>
                <w:szCs w:val="21"/>
              </w:rPr>
              <w:t xml:space="preserve">是 </w:t>
            </w:r>
            <w:r>
              <w:rPr>
                <w:rFonts w:eastAsia="仿宋"/>
                <w:color w:val="000000"/>
                <w:szCs w:val="21"/>
              </w:rPr>
              <w:sym w:font="Wingdings" w:char="00A8"/>
            </w:r>
            <w:r>
              <w:rPr>
                <w:rFonts w:eastAsia="仿宋"/>
                <w:color w:val="000000"/>
                <w:szCs w:val="21"/>
              </w:rPr>
              <w:t>否</w:t>
            </w:r>
          </w:p>
        </w:tc>
        <w:tc>
          <w:tcPr>
            <w:tcW w:w="1261" w:type="dxa"/>
            <w:vAlign w:val="center"/>
          </w:tcPr>
          <w:p>
            <w:pPr>
              <w:pStyle w:val="15"/>
              <w:snapToGrid w:val="0"/>
              <w:rPr>
                <w:rFonts w:ascii="宋体" w:hAnsi="宋体" w:cs="宋体"/>
                <w:color w:val="auto"/>
                <w:szCs w:val="21"/>
              </w:rPr>
            </w:pPr>
          </w:p>
        </w:tc>
        <w:tc>
          <w:tcPr>
            <w:tcW w:w="1102" w:type="dxa"/>
            <w:vAlign w:val="center"/>
          </w:tcPr>
          <w:p>
            <w:pPr>
              <w:pStyle w:val="15"/>
              <w:snapToGrid w:val="0"/>
              <w:rPr>
                <w:rFonts w:ascii="宋体" w:hAnsi="宋体" w:cs="宋体"/>
                <w:color w:val="auto"/>
                <w:szCs w:val="21"/>
              </w:rPr>
            </w:pPr>
          </w:p>
        </w:tc>
        <w:tc>
          <w:tcPr>
            <w:tcW w:w="1125" w:type="dxa"/>
            <w:vAlign w:val="center"/>
          </w:tcPr>
          <w:p>
            <w:pPr>
              <w:pStyle w:val="15"/>
              <w:snapToGrid w:val="0"/>
              <w:rPr>
                <w:rFonts w:ascii="宋体" w:hAnsi="宋体" w:cs="宋体"/>
                <w:color w:val="auto"/>
                <w:szCs w:val="21"/>
              </w:rPr>
            </w:pPr>
          </w:p>
        </w:tc>
        <w:tc>
          <w:tcPr>
            <w:tcW w:w="1114" w:type="dxa"/>
            <w:vAlign w:val="center"/>
          </w:tcPr>
          <w:p>
            <w:pPr>
              <w:pStyle w:val="15"/>
              <w:snapToGrid w:val="0"/>
              <w:rPr>
                <w:rFonts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445" w:type="dxa"/>
            <w:gridSpan w:val="8"/>
            <w:vAlign w:val="center"/>
          </w:tcPr>
          <w:p>
            <w:pPr>
              <w:pStyle w:val="15"/>
              <w:snapToGrid w:val="0"/>
              <w:jc w:val="both"/>
              <w:rPr>
                <w:rFonts w:hint="eastAsia" w:ascii="宋体" w:hAnsi="宋体" w:cs="宋体"/>
                <w:b/>
                <w:bCs/>
                <w:color w:val="auto"/>
                <w:sz w:val="21"/>
                <w:szCs w:val="21"/>
              </w:rPr>
            </w:pPr>
            <w:r>
              <w:rPr>
                <w:rFonts w:hint="eastAsia" w:ascii="宋体" w:hAnsi="宋体" w:cs="宋体"/>
                <w:b/>
                <w:bCs/>
                <w:color w:val="auto"/>
                <w:sz w:val="21"/>
                <w:szCs w:val="21"/>
              </w:rPr>
              <w:t>备注：</w:t>
            </w:r>
            <w:r>
              <w:rPr>
                <w:rFonts w:hint="eastAsia" w:ascii="宋体" w:hAnsi="宋体" w:cs="宋体"/>
                <w:b/>
                <w:bCs/>
                <w:color w:val="auto"/>
                <w:sz w:val="21"/>
                <w:szCs w:val="21"/>
                <w:lang w:val="en-US" w:eastAsia="zh-CN"/>
              </w:rPr>
              <w:t>此表由设计单位对消防设计审查合格后，施工过程根据现场情况进行的设计变更进行填写，如无变更情况，无需填写</w:t>
            </w:r>
            <w:r>
              <w:rPr>
                <w:rFonts w:hint="eastAsia" w:ascii="宋体" w:hAnsi="宋体" w:cs="宋体"/>
                <w:b/>
                <w:bCs/>
                <w:color w:val="auto"/>
                <w:sz w:val="21"/>
                <w:szCs w:val="21"/>
              </w:rPr>
              <w:t>。</w:t>
            </w:r>
          </w:p>
        </w:tc>
      </w:tr>
    </w:tbl>
    <w:p>
      <w:pPr>
        <w:jc w:val="center"/>
        <w:rPr>
          <w:rFonts w:hint="default"/>
          <w:lang w:val="en-US" w:eastAsia="zh-CN"/>
        </w:rPr>
      </w:pPr>
    </w:p>
    <w:p>
      <w:pPr>
        <w:pStyle w:val="9"/>
        <w:ind w:firstLine="280"/>
      </w:pPr>
    </w:p>
    <w:p>
      <w:pPr>
        <w:pStyle w:val="9"/>
        <w:ind w:left="0" w:leftChars="0" w:firstLine="0" w:firstLineChars="0"/>
        <w:sectPr>
          <w:headerReference r:id="rId7" w:type="default"/>
          <w:pgSz w:w="11906" w:h="16838"/>
          <w:pgMar w:top="720" w:right="720" w:bottom="720" w:left="1417" w:header="851" w:footer="992" w:gutter="0"/>
          <w:cols w:space="720" w:num="1"/>
          <w:docGrid w:type="lines" w:linePitch="444" w:charSpace="0"/>
        </w:sectPr>
      </w:pPr>
    </w:p>
    <w:p>
      <w:pPr>
        <w:adjustRightInd w:val="0"/>
        <w:snapToGrid w:val="0"/>
        <w:spacing w:beforeLines="50" w:line="360" w:lineRule="auto"/>
        <w:jc w:val="center"/>
        <w:rPr>
          <w:b/>
          <w:bCs/>
          <w:sz w:val="24"/>
        </w:rPr>
      </w:pPr>
      <w:r>
        <w:rPr>
          <w:rFonts w:hint="eastAsia"/>
          <w:b/>
          <w:bCs/>
          <w:sz w:val="24"/>
        </w:rPr>
        <w:t>四、涉及消防的建筑材料、构配件和设备的进场试验报告汇总表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832"/>
        <w:gridCol w:w="1454"/>
        <w:gridCol w:w="3312"/>
        <w:gridCol w:w="1034"/>
        <w:gridCol w:w="1502"/>
        <w:gridCol w:w="2190"/>
        <w:gridCol w:w="1775"/>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43" w:type="dxa"/>
            <w:vAlign w:val="center"/>
          </w:tcPr>
          <w:p>
            <w:pPr>
              <w:snapToGrid w:val="0"/>
              <w:jc w:val="center"/>
              <w:rPr>
                <w:sz w:val="21"/>
                <w:szCs w:val="21"/>
                <w:lang w:bidi="ar-SA"/>
              </w:rPr>
            </w:pPr>
            <w:r>
              <w:rPr>
                <w:rFonts w:hint="eastAsia"/>
                <w:sz w:val="21"/>
                <w:szCs w:val="21"/>
                <w:lang w:bidi="ar-SA"/>
              </w:rPr>
              <w:t>序号</w:t>
            </w:r>
          </w:p>
        </w:tc>
        <w:tc>
          <w:tcPr>
            <w:tcW w:w="1832" w:type="dxa"/>
            <w:vAlign w:val="center"/>
          </w:tcPr>
          <w:p>
            <w:pPr>
              <w:snapToGrid w:val="0"/>
              <w:jc w:val="center"/>
              <w:rPr>
                <w:sz w:val="21"/>
                <w:szCs w:val="21"/>
                <w:lang w:bidi="ar-SA"/>
              </w:rPr>
            </w:pPr>
            <w:r>
              <w:rPr>
                <w:rFonts w:hint="eastAsia"/>
                <w:sz w:val="21"/>
                <w:szCs w:val="21"/>
                <w:lang w:bidi="ar-SA"/>
              </w:rPr>
              <w:t>材料/构配件/设备名称</w:t>
            </w:r>
          </w:p>
        </w:tc>
        <w:tc>
          <w:tcPr>
            <w:tcW w:w="1454" w:type="dxa"/>
            <w:vAlign w:val="center"/>
          </w:tcPr>
          <w:p>
            <w:pPr>
              <w:snapToGrid w:val="0"/>
              <w:jc w:val="center"/>
              <w:rPr>
                <w:sz w:val="21"/>
                <w:szCs w:val="21"/>
                <w:lang w:bidi="ar-SA"/>
              </w:rPr>
            </w:pPr>
            <w:r>
              <w:rPr>
                <w:rFonts w:hint="eastAsia"/>
                <w:sz w:val="21"/>
                <w:szCs w:val="21"/>
                <w:lang w:bidi="ar-SA"/>
              </w:rPr>
              <w:t>规格（型号）</w:t>
            </w:r>
          </w:p>
        </w:tc>
        <w:tc>
          <w:tcPr>
            <w:tcW w:w="3312" w:type="dxa"/>
            <w:vAlign w:val="center"/>
          </w:tcPr>
          <w:p>
            <w:pPr>
              <w:snapToGrid w:val="0"/>
              <w:jc w:val="center"/>
              <w:rPr>
                <w:sz w:val="21"/>
                <w:szCs w:val="21"/>
                <w:lang w:bidi="ar-SA"/>
              </w:rPr>
            </w:pPr>
            <w:r>
              <w:rPr>
                <w:rFonts w:hint="eastAsia"/>
                <w:sz w:val="21"/>
                <w:szCs w:val="21"/>
                <w:lang w:bidi="ar-SA"/>
              </w:rPr>
              <w:t>生产厂家及生产日期/批号</w:t>
            </w:r>
          </w:p>
        </w:tc>
        <w:tc>
          <w:tcPr>
            <w:tcW w:w="1034" w:type="dxa"/>
            <w:vAlign w:val="center"/>
          </w:tcPr>
          <w:p>
            <w:pPr>
              <w:snapToGrid w:val="0"/>
              <w:jc w:val="center"/>
              <w:rPr>
                <w:sz w:val="21"/>
                <w:szCs w:val="21"/>
                <w:lang w:bidi="ar-SA"/>
              </w:rPr>
            </w:pPr>
            <w:r>
              <w:rPr>
                <w:rFonts w:hint="eastAsia"/>
                <w:sz w:val="21"/>
                <w:szCs w:val="21"/>
                <w:lang w:bidi="ar-SA"/>
              </w:rPr>
              <w:t>使用数量</w:t>
            </w:r>
          </w:p>
        </w:tc>
        <w:tc>
          <w:tcPr>
            <w:tcW w:w="1502" w:type="dxa"/>
            <w:vAlign w:val="center"/>
          </w:tcPr>
          <w:p>
            <w:pPr>
              <w:snapToGrid w:val="0"/>
              <w:jc w:val="center"/>
              <w:rPr>
                <w:sz w:val="21"/>
                <w:szCs w:val="21"/>
                <w:lang w:bidi="ar-SA"/>
              </w:rPr>
            </w:pPr>
            <w:r>
              <w:rPr>
                <w:rFonts w:hint="eastAsia"/>
                <w:sz w:val="21"/>
                <w:szCs w:val="21"/>
                <w:lang w:bidi="ar-SA"/>
              </w:rPr>
              <w:t>工程使用部位</w:t>
            </w:r>
          </w:p>
        </w:tc>
        <w:tc>
          <w:tcPr>
            <w:tcW w:w="2190" w:type="dxa"/>
            <w:vAlign w:val="center"/>
          </w:tcPr>
          <w:p>
            <w:pPr>
              <w:snapToGrid w:val="0"/>
              <w:jc w:val="center"/>
              <w:rPr>
                <w:sz w:val="21"/>
                <w:szCs w:val="21"/>
                <w:lang w:bidi="ar-SA"/>
              </w:rPr>
            </w:pPr>
            <w:r>
              <w:rPr>
                <w:rFonts w:hint="eastAsia"/>
                <w:sz w:val="21"/>
                <w:szCs w:val="21"/>
                <w:lang w:bidi="ar-SA"/>
              </w:rPr>
              <w:t>见证单位及见证人</w:t>
            </w:r>
          </w:p>
        </w:tc>
        <w:tc>
          <w:tcPr>
            <w:tcW w:w="1775" w:type="dxa"/>
            <w:vAlign w:val="center"/>
          </w:tcPr>
          <w:p>
            <w:pPr>
              <w:snapToGrid w:val="0"/>
              <w:jc w:val="center"/>
              <w:rPr>
                <w:sz w:val="21"/>
                <w:szCs w:val="21"/>
                <w:lang w:bidi="ar-SA"/>
              </w:rPr>
            </w:pPr>
            <w:r>
              <w:rPr>
                <w:rFonts w:hint="eastAsia"/>
                <w:sz w:val="21"/>
                <w:szCs w:val="21"/>
                <w:lang w:bidi="ar-SA"/>
              </w:rPr>
              <w:t>检验机构名称</w:t>
            </w:r>
          </w:p>
        </w:tc>
        <w:tc>
          <w:tcPr>
            <w:tcW w:w="1318" w:type="dxa"/>
            <w:vAlign w:val="center"/>
          </w:tcPr>
          <w:p>
            <w:pPr>
              <w:snapToGrid w:val="0"/>
              <w:jc w:val="center"/>
              <w:rPr>
                <w:sz w:val="21"/>
                <w:szCs w:val="21"/>
                <w:lang w:bidi="ar-SA"/>
              </w:rPr>
            </w:pPr>
            <w:r>
              <w:rPr>
                <w:rFonts w:hint="eastAsia"/>
                <w:sz w:val="21"/>
                <w:szCs w:val="21"/>
                <w:lang w:bidi="ar-SA"/>
              </w:rPr>
              <w:t>检验报告编号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rPr>
                <w:sz w:val="21"/>
                <w:szCs w:val="21"/>
                <w:lang w:bidi="ar-SA"/>
              </w:rPr>
            </w:pPr>
            <w:r>
              <w:rPr>
                <w:rFonts w:hint="eastAsia"/>
                <w:sz w:val="21"/>
                <w:szCs w:val="21"/>
                <w:lang w:bidi="ar-SA"/>
              </w:rPr>
              <w:t>（一）涉及消防的装饰装修材料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bidi="ar-SA"/>
              </w:rPr>
            </w:pPr>
            <w:r>
              <w:rPr>
                <w:rFonts w:hint="eastAsia"/>
                <w:sz w:val="21"/>
                <w:szCs w:val="21"/>
                <w:lang w:bidi="ar-SA"/>
              </w:rPr>
              <w:t>1</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rPr>
                <w:szCs w:val="21"/>
              </w:rPr>
            </w:pPr>
            <w:r>
              <w:rPr>
                <w:rFonts w:hint="eastAsia"/>
                <w:sz w:val="21"/>
                <w:szCs w:val="21"/>
                <w:lang w:bidi="ar-SA"/>
              </w:rPr>
              <w:t>（二）涉及消防的节能保温材料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1</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rPr>
                <w:szCs w:val="21"/>
              </w:rPr>
            </w:pPr>
            <w:r>
              <w:rPr>
                <w:rFonts w:hint="eastAsia"/>
                <w:sz w:val="21"/>
                <w:szCs w:val="21"/>
                <w:lang w:bidi="ar-SA"/>
              </w:rPr>
              <w:t>（三）涉及消防的电线电缆、电工套管等其他建筑材料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1</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rPr>
                <w:sz w:val="21"/>
                <w:szCs w:val="21"/>
                <w:lang w:bidi="ar-SA"/>
              </w:rPr>
            </w:pPr>
            <w:r>
              <w:rPr>
                <w:rFonts w:hint="eastAsia"/>
                <w:sz w:val="21"/>
                <w:szCs w:val="21"/>
                <w:lang w:bidi="ar-SA"/>
              </w:rPr>
              <w:t>（四）涉及消防的建筑构配件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1</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5060" w:type="dxa"/>
            <w:gridSpan w:val="9"/>
            <w:vAlign w:val="center"/>
          </w:tcPr>
          <w:p>
            <w:pPr>
              <w:snapToGrid w:val="0"/>
              <w:rPr>
                <w:sz w:val="21"/>
                <w:szCs w:val="21"/>
                <w:lang w:bidi="ar-SA"/>
              </w:rPr>
            </w:pPr>
            <w:r>
              <w:rPr>
                <w:rFonts w:hint="eastAsia"/>
                <w:sz w:val="21"/>
                <w:szCs w:val="21"/>
                <w:lang w:bidi="ar-SA"/>
              </w:rPr>
              <w:t>（五）涉及消防的建筑设备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bidi="ar-SA"/>
              </w:rPr>
            </w:pPr>
            <w:r>
              <w:rPr>
                <w:rFonts w:hint="eastAsia"/>
                <w:sz w:val="21"/>
                <w:szCs w:val="21"/>
                <w:lang w:bidi="ar-SA"/>
              </w:rPr>
              <w:t>1</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43" w:type="dxa"/>
            <w:vAlign w:val="center"/>
          </w:tcPr>
          <w:p>
            <w:pPr>
              <w:snapToGrid w:val="0"/>
              <w:jc w:val="center"/>
              <w:rPr>
                <w:sz w:val="21"/>
                <w:szCs w:val="21"/>
                <w:lang w:val="en-US" w:bidi="ar-SA"/>
              </w:rPr>
            </w:pPr>
            <w:r>
              <w:rPr>
                <w:rFonts w:hint="eastAsia"/>
                <w:sz w:val="21"/>
                <w:szCs w:val="21"/>
                <w:lang w:val="en-US" w:bidi="ar-SA"/>
              </w:rPr>
              <w:t>...</w:t>
            </w:r>
          </w:p>
        </w:tc>
        <w:tc>
          <w:tcPr>
            <w:tcW w:w="1832" w:type="dxa"/>
            <w:vAlign w:val="center"/>
          </w:tcPr>
          <w:p>
            <w:pPr>
              <w:snapToGrid w:val="0"/>
              <w:jc w:val="center"/>
              <w:rPr>
                <w:szCs w:val="21"/>
              </w:rPr>
            </w:pPr>
          </w:p>
        </w:tc>
        <w:tc>
          <w:tcPr>
            <w:tcW w:w="1454" w:type="dxa"/>
            <w:vAlign w:val="center"/>
          </w:tcPr>
          <w:p>
            <w:pPr>
              <w:snapToGrid w:val="0"/>
              <w:jc w:val="center"/>
              <w:rPr>
                <w:szCs w:val="21"/>
              </w:rPr>
            </w:pPr>
          </w:p>
        </w:tc>
        <w:tc>
          <w:tcPr>
            <w:tcW w:w="3312" w:type="dxa"/>
            <w:vAlign w:val="center"/>
          </w:tcPr>
          <w:p>
            <w:pPr>
              <w:snapToGrid w:val="0"/>
              <w:jc w:val="center"/>
              <w:rPr>
                <w:szCs w:val="21"/>
              </w:rPr>
            </w:pPr>
          </w:p>
        </w:tc>
        <w:tc>
          <w:tcPr>
            <w:tcW w:w="1034" w:type="dxa"/>
            <w:vAlign w:val="center"/>
          </w:tcPr>
          <w:p>
            <w:pPr>
              <w:snapToGrid w:val="0"/>
              <w:jc w:val="center"/>
              <w:rPr>
                <w:szCs w:val="21"/>
              </w:rPr>
            </w:pPr>
          </w:p>
        </w:tc>
        <w:tc>
          <w:tcPr>
            <w:tcW w:w="1502" w:type="dxa"/>
            <w:vAlign w:val="center"/>
          </w:tcPr>
          <w:p>
            <w:pPr>
              <w:snapToGrid w:val="0"/>
              <w:jc w:val="center"/>
              <w:rPr>
                <w:szCs w:val="21"/>
              </w:rPr>
            </w:pPr>
          </w:p>
        </w:tc>
        <w:tc>
          <w:tcPr>
            <w:tcW w:w="2190" w:type="dxa"/>
            <w:vAlign w:val="center"/>
          </w:tcPr>
          <w:p>
            <w:pPr>
              <w:snapToGrid w:val="0"/>
              <w:jc w:val="center"/>
              <w:rPr>
                <w:szCs w:val="21"/>
              </w:rPr>
            </w:pPr>
          </w:p>
        </w:tc>
        <w:tc>
          <w:tcPr>
            <w:tcW w:w="1775" w:type="dxa"/>
            <w:vAlign w:val="center"/>
          </w:tcPr>
          <w:p>
            <w:pPr>
              <w:snapToGrid w:val="0"/>
              <w:jc w:val="center"/>
              <w:rPr>
                <w:szCs w:val="21"/>
              </w:rPr>
            </w:pPr>
          </w:p>
        </w:tc>
        <w:tc>
          <w:tcPr>
            <w:tcW w:w="1318" w:type="dxa"/>
            <w:vAlign w:val="center"/>
          </w:tcPr>
          <w:p>
            <w:pPr>
              <w:snapToGrid w:val="0"/>
              <w:jc w:val="center"/>
              <w:rPr>
                <w:szCs w:val="21"/>
              </w:rPr>
            </w:pPr>
          </w:p>
        </w:tc>
      </w:tr>
    </w:tbl>
    <w:p>
      <w:pPr>
        <w:pStyle w:val="9"/>
        <w:ind w:firstLine="280"/>
        <w:sectPr>
          <w:headerReference r:id="rId8" w:type="default"/>
          <w:pgSz w:w="16838" w:h="11906" w:orient="landscape"/>
          <w:pgMar w:top="1588" w:right="1644" w:bottom="1474" w:left="1417" w:header="851" w:footer="992" w:gutter="0"/>
          <w:cols w:space="720" w:num="1"/>
          <w:docGrid w:type="lines" w:linePitch="312" w:charSpace="0"/>
        </w:sectPr>
      </w:pPr>
    </w:p>
    <w:p>
      <w:pPr>
        <w:ind w:left="440" w:leftChars="200"/>
        <w:jc w:val="center"/>
        <w:rPr>
          <w:b/>
          <w:bCs/>
          <w:sz w:val="24"/>
        </w:rPr>
      </w:pPr>
      <w:r>
        <w:rPr>
          <w:rFonts w:hint="eastAsia"/>
          <w:b/>
          <w:bCs/>
          <w:sz w:val="24"/>
        </w:rPr>
        <w:t>五、建设工程消防查验意见和结论</w:t>
      </w:r>
    </w:p>
    <w:tbl>
      <w:tblPr>
        <w:tblStyle w:val="10"/>
        <w:tblW w:w="0" w:type="auto"/>
        <w:jc w:val="center"/>
        <w:tblLayout w:type="fixed"/>
        <w:tblCellMar>
          <w:top w:w="0" w:type="dxa"/>
          <w:left w:w="108" w:type="dxa"/>
          <w:bottom w:w="0" w:type="dxa"/>
          <w:right w:w="108" w:type="dxa"/>
        </w:tblCellMar>
      </w:tblPr>
      <w:tblGrid>
        <w:gridCol w:w="837"/>
        <w:gridCol w:w="8183"/>
      </w:tblGrid>
      <w:tr>
        <w:tblPrEx>
          <w:tblCellMar>
            <w:top w:w="0" w:type="dxa"/>
            <w:left w:w="108" w:type="dxa"/>
            <w:bottom w:w="0" w:type="dxa"/>
            <w:right w:w="108" w:type="dxa"/>
          </w:tblCellMar>
        </w:tblPrEx>
        <w:trPr>
          <w:trHeight w:val="1442" w:hRule="atLeast"/>
          <w:jc w:val="center"/>
        </w:trPr>
        <w:tc>
          <w:tcPr>
            <w:tcW w:w="837" w:type="dxa"/>
            <w:vMerge w:val="restart"/>
            <w:tcBorders>
              <w:top w:val="single" w:color="auto" w:sz="4" w:space="0"/>
              <w:left w:val="single" w:color="auto" w:sz="4" w:space="0"/>
              <w:right w:val="single" w:color="auto" w:sz="4" w:space="0"/>
            </w:tcBorders>
            <w:vAlign w:val="center"/>
          </w:tcPr>
          <w:p>
            <w:pPr>
              <w:pStyle w:val="15"/>
              <w:jc w:val="center"/>
              <w:rPr>
                <w:rFonts w:ascii="宋体" w:hAnsi="宋体" w:cs="宋体"/>
                <w:color w:val="auto"/>
                <w:sz w:val="21"/>
                <w:szCs w:val="21"/>
              </w:rPr>
            </w:pPr>
            <w:r>
              <w:rPr>
                <w:rFonts w:hint="eastAsia" w:ascii="宋体" w:hAnsi="宋体" w:cs="宋体"/>
                <w:color w:val="auto"/>
              </w:rPr>
              <w:t>工程竣工验收消防查验意见和结论</w:t>
            </w: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完成工程消防设计和合同约定的消防内容情况：</w:t>
            </w:r>
          </w:p>
        </w:tc>
      </w:tr>
      <w:tr>
        <w:tblPrEx>
          <w:tblCellMar>
            <w:top w:w="0" w:type="dxa"/>
            <w:left w:w="108" w:type="dxa"/>
            <w:bottom w:w="0" w:type="dxa"/>
            <w:right w:w="108" w:type="dxa"/>
          </w:tblCellMar>
        </w:tblPrEx>
        <w:trPr>
          <w:trHeight w:val="1689" w:hRule="atLeast"/>
          <w:jc w:val="center"/>
        </w:trPr>
        <w:tc>
          <w:tcPr>
            <w:tcW w:w="837" w:type="dxa"/>
            <w:vMerge w:val="continue"/>
            <w:tcBorders>
              <w:left w:val="single" w:color="auto" w:sz="4" w:space="0"/>
              <w:right w:val="single" w:color="auto" w:sz="4" w:space="0"/>
            </w:tcBorders>
            <w:vAlign w:val="center"/>
          </w:tcPr>
          <w:p>
            <w:pPr>
              <w:pStyle w:val="15"/>
              <w:jc w:val="center"/>
              <w:rPr>
                <w:rFonts w:ascii="宋体" w:hAnsi="宋体" w:cs="宋体"/>
                <w:color w:val="auto"/>
              </w:rPr>
            </w:pP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工程消防技术档案和施工管理资料（含涉及消防的建筑材料、建筑构配件和设备的进场试验（见证取样检验）报告）的情况：</w:t>
            </w: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tc>
      </w:tr>
      <w:tr>
        <w:tblPrEx>
          <w:tblCellMar>
            <w:top w:w="0" w:type="dxa"/>
            <w:left w:w="108" w:type="dxa"/>
            <w:bottom w:w="0" w:type="dxa"/>
            <w:right w:w="108" w:type="dxa"/>
          </w:tblCellMar>
        </w:tblPrEx>
        <w:trPr>
          <w:trHeight w:val="1491" w:hRule="atLeast"/>
          <w:jc w:val="center"/>
        </w:trPr>
        <w:tc>
          <w:tcPr>
            <w:tcW w:w="837" w:type="dxa"/>
            <w:vMerge w:val="continue"/>
            <w:tcBorders>
              <w:left w:val="single" w:color="auto" w:sz="4" w:space="0"/>
              <w:right w:val="single" w:color="auto" w:sz="4" w:space="0"/>
            </w:tcBorders>
            <w:vAlign w:val="center"/>
          </w:tcPr>
          <w:p>
            <w:pPr>
              <w:pStyle w:val="15"/>
              <w:jc w:val="center"/>
              <w:rPr>
                <w:rFonts w:ascii="宋体" w:hAnsi="宋体" w:cs="宋体"/>
                <w:color w:val="auto"/>
              </w:rPr>
            </w:pP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施工总承包、设计、工程监理、技术服务等单位分别独立出具书面意见确认工程消防质量符合有关标准的情况（是否已向建设单位提供有关书面质量评价或检测报告）：</w:t>
            </w: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tc>
      </w:tr>
      <w:tr>
        <w:tblPrEx>
          <w:tblCellMar>
            <w:top w:w="0" w:type="dxa"/>
            <w:left w:w="108" w:type="dxa"/>
            <w:bottom w:w="0" w:type="dxa"/>
            <w:right w:w="108" w:type="dxa"/>
          </w:tblCellMar>
        </w:tblPrEx>
        <w:trPr>
          <w:trHeight w:val="2015" w:hRule="atLeast"/>
          <w:jc w:val="center"/>
        </w:trPr>
        <w:tc>
          <w:tcPr>
            <w:tcW w:w="837" w:type="dxa"/>
            <w:vMerge w:val="continue"/>
            <w:tcBorders>
              <w:left w:val="single" w:color="auto" w:sz="4" w:space="0"/>
              <w:right w:val="single" w:color="auto" w:sz="4" w:space="0"/>
            </w:tcBorders>
            <w:vAlign w:val="center"/>
          </w:tcPr>
          <w:p>
            <w:pPr>
              <w:pStyle w:val="15"/>
              <w:jc w:val="center"/>
              <w:rPr>
                <w:rFonts w:ascii="宋体" w:hAnsi="宋体" w:cs="宋体"/>
                <w:color w:val="auto"/>
              </w:rPr>
            </w:pP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消防设施性能、系统功能联调联试等内容检测结论（是否合格）：</w:t>
            </w: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tc>
      </w:tr>
      <w:tr>
        <w:tblPrEx>
          <w:tblCellMar>
            <w:top w:w="0" w:type="dxa"/>
            <w:left w:w="108" w:type="dxa"/>
            <w:bottom w:w="0" w:type="dxa"/>
            <w:right w:w="108" w:type="dxa"/>
          </w:tblCellMar>
        </w:tblPrEx>
        <w:trPr>
          <w:trHeight w:val="1977" w:hRule="atLeast"/>
          <w:jc w:val="center"/>
        </w:trPr>
        <w:tc>
          <w:tcPr>
            <w:tcW w:w="837" w:type="dxa"/>
            <w:vMerge w:val="continue"/>
            <w:tcBorders>
              <w:left w:val="single" w:color="auto" w:sz="4" w:space="0"/>
              <w:bottom w:val="single" w:color="auto" w:sz="4" w:space="0"/>
              <w:right w:val="single" w:color="auto" w:sz="4" w:space="0"/>
            </w:tcBorders>
            <w:vAlign w:val="center"/>
          </w:tcPr>
          <w:p>
            <w:pPr>
              <w:pStyle w:val="15"/>
              <w:jc w:val="center"/>
              <w:rPr>
                <w:rFonts w:ascii="宋体" w:hAnsi="宋体" w:cs="宋体"/>
                <w:color w:val="auto"/>
                <w:sz w:val="21"/>
                <w:szCs w:val="21"/>
              </w:rPr>
            </w:pP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涉及消防的各分部分项工程验收结论（是否合格）：</w:t>
            </w:r>
          </w:p>
          <w:p>
            <w:pPr>
              <w:snapToGrid w:val="0"/>
              <w:rPr>
                <w:szCs w:val="21"/>
              </w:rPr>
            </w:pPr>
          </w:p>
          <w:p>
            <w:pPr>
              <w:snapToGrid w:val="0"/>
              <w:rPr>
                <w:szCs w:val="21"/>
              </w:rPr>
            </w:pPr>
          </w:p>
          <w:p>
            <w:pPr>
              <w:snapToGrid w:val="0"/>
              <w:rPr>
                <w:szCs w:val="21"/>
              </w:rPr>
            </w:pPr>
          </w:p>
          <w:p>
            <w:pPr>
              <w:tabs>
                <w:tab w:val="left" w:pos="6059"/>
              </w:tabs>
              <w:snapToGrid w:val="0"/>
              <w:rPr>
                <w:szCs w:val="21"/>
              </w:rPr>
            </w:pPr>
          </w:p>
          <w:p>
            <w:pPr>
              <w:tabs>
                <w:tab w:val="left" w:pos="6059"/>
              </w:tabs>
              <w:snapToGrid w:val="0"/>
              <w:rPr>
                <w:szCs w:val="21"/>
              </w:rPr>
            </w:pPr>
            <w:r>
              <w:rPr>
                <w:rFonts w:hint="eastAsia"/>
                <w:szCs w:val="21"/>
              </w:rPr>
              <w:tab/>
            </w:r>
          </w:p>
        </w:tc>
      </w:tr>
      <w:tr>
        <w:tblPrEx>
          <w:tblCellMar>
            <w:top w:w="0" w:type="dxa"/>
            <w:left w:w="108" w:type="dxa"/>
            <w:bottom w:w="0" w:type="dxa"/>
            <w:right w:w="108" w:type="dxa"/>
          </w:tblCellMar>
        </w:tblPrEx>
        <w:trPr>
          <w:trHeight w:val="793" w:hRule="atLeast"/>
          <w:jc w:val="center"/>
        </w:trPr>
        <w:tc>
          <w:tcPr>
            <w:tcW w:w="837" w:type="dxa"/>
            <w:tcBorders>
              <w:top w:val="single" w:color="auto" w:sz="4" w:space="0"/>
              <w:left w:val="single" w:color="auto" w:sz="4" w:space="0"/>
              <w:bottom w:val="single" w:color="auto" w:sz="4" w:space="0"/>
              <w:right w:val="single" w:color="auto" w:sz="4" w:space="0"/>
            </w:tcBorders>
            <w:vAlign w:val="center"/>
          </w:tcPr>
          <w:p>
            <w:pPr>
              <w:pStyle w:val="15"/>
              <w:snapToGrid w:val="0"/>
              <w:jc w:val="center"/>
              <w:rPr>
                <w:rFonts w:ascii="宋体" w:hAnsi="宋体" w:cs="宋体"/>
                <w:color w:val="auto"/>
                <w:sz w:val="21"/>
                <w:szCs w:val="21"/>
              </w:rPr>
            </w:pPr>
            <w:r>
              <w:rPr>
                <w:rFonts w:hint="eastAsia" w:ascii="宋体" w:hAnsi="宋体" w:cs="宋体"/>
                <w:color w:val="auto"/>
                <w:sz w:val="21"/>
                <w:szCs w:val="21"/>
              </w:rPr>
              <w:t>真实性承诺</w:t>
            </w:r>
          </w:p>
        </w:tc>
        <w:tc>
          <w:tcPr>
            <w:tcW w:w="8183" w:type="dxa"/>
            <w:tcBorders>
              <w:top w:val="single" w:color="auto" w:sz="4" w:space="0"/>
              <w:left w:val="single" w:color="auto" w:sz="4" w:space="0"/>
              <w:bottom w:val="single" w:color="auto" w:sz="4" w:space="0"/>
              <w:right w:val="single" w:color="auto" w:sz="4" w:space="0"/>
            </w:tcBorders>
          </w:tcPr>
          <w:p>
            <w:pPr>
              <w:pStyle w:val="15"/>
              <w:snapToGrid w:val="0"/>
              <w:jc w:val="both"/>
              <w:rPr>
                <w:rFonts w:ascii="宋体" w:hAnsi="宋体" w:cs="宋体"/>
                <w:color w:val="auto"/>
                <w:sz w:val="21"/>
                <w:szCs w:val="21"/>
              </w:rPr>
            </w:pPr>
            <w:r>
              <w:rPr>
                <w:rFonts w:hint="eastAsia" w:ascii="宋体" w:hAnsi="宋体" w:cs="宋体"/>
                <w:color w:val="auto"/>
                <w:sz w:val="21"/>
                <w:szCs w:val="21"/>
              </w:rPr>
              <w:t>本单位和本人已按照有关法律法规、政策文件和消防技术标准履行了建设工程消防施工质量管理和查验职责，充分了解本报告是消防设计审查验收主管部门实施消防验收或备案抽查的重要依据，承诺所填内容完备、真实。本单位和本人愿意承担因填写遗漏或不实所造成的责任和法律后果。</w:t>
            </w:r>
          </w:p>
        </w:tc>
      </w:tr>
    </w:tbl>
    <w:p>
      <w:pPr>
        <w:sectPr>
          <w:headerReference r:id="rId9" w:type="default"/>
          <w:pgSz w:w="11906" w:h="16838"/>
          <w:pgMar w:top="1440" w:right="1800" w:bottom="1440" w:left="1800" w:header="851" w:footer="992" w:gutter="0"/>
          <w:cols w:space="720" w:num="1"/>
          <w:docGrid w:type="lines" w:linePitch="312" w:charSpace="0"/>
        </w:sectPr>
      </w:pPr>
    </w:p>
    <w:p>
      <w:pPr>
        <w:ind w:left="440" w:leftChars="200"/>
        <w:jc w:val="center"/>
        <w:rPr>
          <w:b/>
          <w:bCs/>
          <w:sz w:val="24"/>
          <w:lang w:val="en-US"/>
        </w:rPr>
      </w:pPr>
      <w:r>
        <w:rPr>
          <w:rFonts w:hint="eastAsia"/>
          <w:b/>
          <w:bCs/>
          <w:sz w:val="24"/>
          <w:lang w:val="en-US"/>
        </w:rPr>
        <w:t>六、各责任主体（单位和个人）签字盖章确认</w:t>
      </w:r>
    </w:p>
    <w:tbl>
      <w:tblPr>
        <w:tblStyle w:val="10"/>
        <w:tblW w:w="0" w:type="auto"/>
        <w:jc w:val="center"/>
        <w:tblLayout w:type="fixed"/>
        <w:tblCellMar>
          <w:top w:w="0" w:type="dxa"/>
          <w:left w:w="108" w:type="dxa"/>
          <w:bottom w:w="0" w:type="dxa"/>
          <w:right w:w="108" w:type="dxa"/>
        </w:tblCellMar>
      </w:tblPr>
      <w:tblGrid>
        <w:gridCol w:w="8673"/>
      </w:tblGrid>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sz w:val="21"/>
                <w:szCs w:val="21"/>
                <w:lang w:val="en-US" w:bidi="ar-SA"/>
              </w:rPr>
            </w:pPr>
            <w:r>
              <w:rPr>
                <w:rFonts w:hint="eastAsia"/>
                <w:sz w:val="21"/>
                <w:szCs w:val="21"/>
                <w:lang w:val="en-US" w:bidi="ar-SA"/>
              </w:rPr>
              <w:t>建设单位（盖章）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ind w:firstLine="6300" w:firstLineChars="3000"/>
              <w:jc w:val="both"/>
              <w:rPr>
                <w:rFonts w:ascii="宋体" w:hAnsi="宋体" w:cs="宋体"/>
                <w:color w:val="auto"/>
                <w:sz w:val="21"/>
                <w:szCs w:val="21"/>
              </w:rPr>
            </w:pPr>
            <w:r>
              <w:rPr>
                <w:rFonts w:hint="eastAsia" w:ascii="宋体" w:hAnsi="宋体" w:cs="宋体"/>
                <w:color w:val="auto"/>
                <w:sz w:val="21"/>
                <w:szCs w:val="21"/>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sz w:val="21"/>
                <w:szCs w:val="21"/>
                <w:lang w:val="en-US" w:bidi="ar-SA"/>
              </w:rPr>
            </w:pPr>
            <w:r>
              <w:rPr>
                <w:rFonts w:hint="eastAsia"/>
                <w:sz w:val="21"/>
                <w:szCs w:val="21"/>
                <w:lang w:val="en-US" w:bidi="ar-SA"/>
              </w:rPr>
              <w:t>设计单位（盖章）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spacing w:line="300" w:lineRule="exact"/>
              <w:ind w:firstLine="6300" w:firstLineChars="3000"/>
              <w:rPr>
                <w:sz w:val="21"/>
                <w:szCs w:val="21"/>
                <w:lang w:val="en-US" w:bidi="ar-SA"/>
              </w:rPr>
            </w:pPr>
            <w:r>
              <w:rPr>
                <w:rFonts w:hint="eastAsia"/>
                <w:sz w:val="21"/>
                <w:szCs w:val="21"/>
                <w:lang w:val="en-US" w:bidi="ar-SA"/>
              </w:rPr>
              <w:t>年  月  日</w:t>
            </w:r>
          </w:p>
        </w:tc>
      </w:tr>
      <w:tr>
        <w:tblPrEx>
          <w:tblCellMar>
            <w:top w:w="0" w:type="dxa"/>
            <w:left w:w="108" w:type="dxa"/>
            <w:bottom w:w="0" w:type="dxa"/>
            <w:right w:w="108" w:type="dxa"/>
          </w:tblCellMar>
        </w:tblPrEx>
        <w:trPr>
          <w:trHeight w:val="1685"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spacing w:line="300" w:lineRule="exact"/>
              <w:rPr>
                <w:sz w:val="21"/>
                <w:szCs w:val="21"/>
                <w:lang w:val="en-US" w:bidi="ar-SA"/>
              </w:rPr>
            </w:pPr>
            <w:r>
              <w:rPr>
                <w:rFonts w:hint="eastAsia"/>
                <w:sz w:val="21"/>
                <w:szCs w:val="21"/>
                <w:lang w:val="en-US" w:bidi="ar-SA"/>
              </w:rPr>
              <w:t>总承包施工单位（盖章）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jc w:val="center"/>
              <w:rPr>
                <w:rFonts w:ascii="宋体" w:hAnsi="宋体" w:cs="宋体"/>
                <w:color w:val="auto"/>
                <w:sz w:val="21"/>
                <w:szCs w:val="21"/>
              </w:rPr>
            </w:pPr>
            <w:r>
              <w:rPr>
                <w:rFonts w:hint="eastAsia" w:ascii="宋体" w:hAnsi="宋体" w:cs="宋体"/>
                <w:color w:val="auto"/>
                <w:sz w:val="21"/>
                <w:szCs w:val="21"/>
              </w:rPr>
              <w:t xml:space="preserve">                                                 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jc w:val="both"/>
              <w:rPr>
                <w:color w:val="auto"/>
                <w:sz w:val="21"/>
                <w:szCs w:val="21"/>
              </w:rPr>
            </w:pPr>
            <w:r>
              <w:rPr>
                <w:rFonts w:hint="eastAsia"/>
                <w:color w:val="auto"/>
                <w:sz w:val="21"/>
                <w:szCs w:val="21"/>
              </w:rPr>
              <w:t>土建施工单位（盖章）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jc w:val="center"/>
              <w:rPr>
                <w:rFonts w:ascii="宋体" w:hAnsi="宋体" w:cs="宋体"/>
                <w:color w:val="auto"/>
                <w:sz w:val="21"/>
                <w:szCs w:val="21"/>
              </w:rPr>
            </w:pPr>
            <w:r>
              <w:rPr>
                <w:rFonts w:hint="eastAsia" w:ascii="宋体" w:hAnsi="宋体" w:cs="宋体"/>
                <w:color w:val="auto"/>
                <w:sz w:val="21"/>
                <w:szCs w:val="21"/>
              </w:rPr>
              <w:t xml:space="preserve">                                                   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jc w:val="both"/>
              <w:rPr>
                <w:color w:val="auto"/>
                <w:sz w:val="21"/>
                <w:szCs w:val="21"/>
              </w:rPr>
            </w:pPr>
            <w:r>
              <w:rPr>
                <w:rFonts w:hint="eastAsia"/>
                <w:color w:val="auto"/>
                <w:sz w:val="21"/>
                <w:szCs w:val="21"/>
              </w:rPr>
              <w:t>装修施工单位（盖章）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jc w:val="center"/>
              <w:rPr>
                <w:rFonts w:ascii="宋体" w:hAnsi="宋体" w:cs="宋体"/>
                <w:color w:val="auto"/>
                <w:sz w:val="21"/>
                <w:szCs w:val="21"/>
              </w:rPr>
            </w:pPr>
            <w:r>
              <w:rPr>
                <w:rFonts w:hint="eastAsia" w:ascii="宋体" w:hAnsi="宋体" w:cs="宋体"/>
                <w:color w:val="auto"/>
                <w:sz w:val="21"/>
                <w:szCs w:val="21"/>
              </w:rPr>
              <w:t xml:space="preserve">                                                 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jc w:val="both"/>
              <w:rPr>
                <w:color w:val="auto"/>
                <w:sz w:val="21"/>
                <w:szCs w:val="21"/>
              </w:rPr>
            </w:pPr>
            <w:r>
              <w:rPr>
                <w:rFonts w:hint="eastAsia"/>
                <w:color w:val="auto"/>
                <w:sz w:val="21"/>
                <w:szCs w:val="21"/>
              </w:rPr>
              <w:t>消防设施施工单位（涉及多个单位时，请并列盖章）</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ind w:firstLine="6300" w:firstLineChars="3000"/>
              <w:jc w:val="both"/>
              <w:rPr>
                <w:rFonts w:ascii="宋体" w:hAnsi="宋体" w:cs="宋体"/>
                <w:color w:val="auto"/>
                <w:sz w:val="21"/>
                <w:szCs w:val="21"/>
              </w:rPr>
            </w:pPr>
            <w:r>
              <w:rPr>
                <w:rFonts w:hint="eastAsia" w:ascii="宋体" w:hAnsi="宋体" w:cs="宋体"/>
                <w:color w:val="auto"/>
                <w:sz w:val="21"/>
                <w:szCs w:val="21"/>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snapToGrid w:val="0"/>
              <w:jc w:val="both"/>
              <w:rPr>
                <w:rFonts w:ascii="宋体" w:hAnsi="宋体" w:cs="宋体"/>
                <w:color w:val="auto"/>
                <w:sz w:val="21"/>
                <w:szCs w:val="21"/>
              </w:rPr>
            </w:pPr>
            <w:r>
              <w:rPr>
                <w:rFonts w:hint="eastAsia" w:ascii="宋体" w:hAnsi="宋体" w:cs="宋体"/>
                <w:color w:val="auto"/>
                <w:sz w:val="21"/>
                <w:szCs w:val="21"/>
              </w:rPr>
              <w:t>技术服务机构（消防设施检测，盖章）</w:t>
            </w:r>
          </w:p>
          <w:p>
            <w:pPr>
              <w:pStyle w:val="15"/>
              <w:snapToGrid w:val="0"/>
              <w:jc w:val="both"/>
              <w:rPr>
                <w:rFonts w:ascii="宋体" w:hAnsi="宋体" w:cs="宋体"/>
                <w:color w:val="auto"/>
                <w:sz w:val="21"/>
                <w:szCs w:val="21"/>
              </w:rPr>
            </w:pPr>
          </w:p>
          <w:p>
            <w:pPr>
              <w:pStyle w:val="15"/>
              <w:snapToGrid w:val="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snapToGrid w:val="0"/>
              <w:ind w:firstLine="6300" w:firstLineChars="3000"/>
              <w:jc w:val="both"/>
              <w:rPr>
                <w:rFonts w:ascii="宋体" w:hAnsi="宋体" w:cs="宋体"/>
                <w:color w:val="auto"/>
                <w:sz w:val="21"/>
                <w:szCs w:val="21"/>
              </w:rPr>
            </w:pPr>
            <w:r>
              <w:rPr>
                <w:rFonts w:hint="eastAsia" w:ascii="宋体" w:hAnsi="宋体" w:cs="宋体"/>
                <w:color w:val="auto"/>
                <w:sz w:val="21"/>
                <w:szCs w:val="21"/>
              </w:rPr>
              <w:t>年  月  日</w:t>
            </w:r>
          </w:p>
        </w:tc>
      </w:tr>
      <w:tr>
        <w:tblPrEx>
          <w:tblCellMar>
            <w:top w:w="0" w:type="dxa"/>
            <w:left w:w="108" w:type="dxa"/>
            <w:bottom w:w="0" w:type="dxa"/>
            <w:right w:w="108" w:type="dxa"/>
          </w:tblCellMar>
        </w:tblPrEx>
        <w:trPr>
          <w:trHeight w:val="967"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jc w:val="both"/>
              <w:rPr>
                <w:color w:val="auto"/>
                <w:sz w:val="21"/>
                <w:szCs w:val="21"/>
              </w:rPr>
            </w:pPr>
            <w:r>
              <w:rPr>
                <w:rFonts w:hint="eastAsia" w:ascii="宋体" w:hAnsi="宋体" w:cs="宋体"/>
                <w:color w:val="auto"/>
                <w:sz w:val="21"/>
                <w:szCs w:val="21"/>
              </w:rPr>
              <w:t>技术服务机构（竣工验收消防查验，盖章</w:t>
            </w:r>
            <w:r>
              <w:rPr>
                <w:rFonts w:hint="eastAsia"/>
                <w:color w:val="auto"/>
                <w:sz w:val="21"/>
                <w:szCs w:val="21"/>
              </w:rPr>
              <w:t>）</w:t>
            </w: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项目负责人：</w:t>
            </w:r>
          </w:p>
          <w:p>
            <w:pPr>
              <w:pStyle w:val="15"/>
              <w:ind w:firstLine="6300" w:firstLineChars="3000"/>
              <w:jc w:val="both"/>
              <w:rPr>
                <w:rFonts w:ascii="宋体" w:hAnsi="宋体" w:cs="宋体"/>
                <w:color w:val="auto"/>
                <w:sz w:val="21"/>
                <w:szCs w:val="21"/>
              </w:rPr>
            </w:pPr>
            <w:r>
              <w:rPr>
                <w:rFonts w:hint="eastAsia" w:ascii="宋体" w:hAnsi="宋体" w:cs="宋体"/>
                <w:color w:val="auto"/>
                <w:sz w:val="21"/>
                <w:szCs w:val="21"/>
              </w:rPr>
              <w:t>年  月  日</w:t>
            </w:r>
          </w:p>
        </w:tc>
      </w:tr>
      <w:tr>
        <w:tblPrEx>
          <w:tblCellMar>
            <w:top w:w="0" w:type="dxa"/>
            <w:left w:w="108" w:type="dxa"/>
            <w:bottom w:w="0" w:type="dxa"/>
            <w:right w:w="108" w:type="dxa"/>
          </w:tblCellMar>
        </w:tblPrEx>
        <w:trPr>
          <w:trHeight w:val="793" w:hRule="atLeast"/>
          <w:jc w:val="center"/>
        </w:trPr>
        <w:tc>
          <w:tcPr>
            <w:tcW w:w="8673" w:type="dxa"/>
            <w:tcBorders>
              <w:top w:val="single" w:color="auto" w:sz="4" w:space="0"/>
              <w:left w:val="single" w:color="auto" w:sz="4" w:space="0"/>
              <w:bottom w:val="single" w:color="auto" w:sz="4" w:space="0"/>
              <w:right w:val="single" w:color="auto" w:sz="4" w:space="0"/>
            </w:tcBorders>
            <w:vAlign w:val="center"/>
          </w:tcPr>
          <w:p>
            <w:pPr>
              <w:pStyle w:val="15"/>
              <w:jc w:val="both"/>
              <w:rPr>
                <w:color w:val="auto"/>
                <w:sz w:val="21"/>
                <w:szCs w:val="21"/>
              </w:rPr>
            </w:pPr>
            <w:r>
              <w:rPr>
                <w:rFonts w:hint="eastAsia"/>
                <w:color w:val="auto"/>
                <w:sz w:val="21"/>
                <w:szCs w:val="21"/>
              </w:rPr>
              <w:t>其他需要说明的情况及附件目录（设计、施工、监理涉及多个单位时，请明确各单位所承担的具体范围和内容）：</w:t>
            </w:r>
          </w:p>
          <w:p>
            <w:pPr>
              <w:pStyle w:val="15"/>
              <w:jc w:val="both"/>
              <w:rPr>
                <w:color w:val="auto"/>
                <w:sz w:val="21"/>
                <w:szCs w:val="21"/>
              </w:rPr>
            </w:pPr>
          </w:p>
          <w:p>
            <w:pPr>
              <w:pStyle w:val="15"/>
              <w:jc w:val="both"/>
              <w:rPr>
                <w:color w:val="auto"/>
                <w:sz w:val="21"/>
                <w:szCs w:val="21"/>
              </w:rPr>
            </w:pPr>
          </w:p>
        </w:tc>
      </w:tr>
    </w:tbl>
    <w:p>
      <w:pPr>
        <w:pStyle w:val="5"/>
        <w:spacing w:before="81" w:line="295" w:lineRule="auto"/>
        <w:ind w:right="672"/>
        <w:jc w:val="both"/>
        <w:rPr>
          <w:spacing w:val="-10"/>
          <w:sz w:val="18"/>
          <w:szCs w:val="18"/>
        </w:rPr>
      </w:pPr>
    </w:p>
    <w:sectPr>
      <w:pgSz w:w="11910" w:h="16840"/>
      <w:pgMar w:top="1582" w:right="918" w:bottom="278" w:left="9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utoSpaceDE/>
      <w:autoSpaceDN/>
      <w:adjustRightInd w:val="0"/>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utoSpaceDE/>
      <w:autoSpaceDN/>
      <w:adjustRightInd w:val="0"/>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utoSpaceDE/>
      <w:autoSpaceDN/>
      <w:adjustRightInd w:val="0"/>
      <w:rPr>
        <w:sz w:val="21"/>
        <w:szCs w:val="21"/>
      </w:rPr>
    </w:pPr>
  </w:p>
  <w:p>
    <w:pPr>
      <w:pStyle w:val="7"/>
      <w:autoSpaceDE/>
      <w:autoSpaceDN/>
      <w:adjustRightInd w:val="0"/>
      <w:jc w:val="center"/>
      <w:rPr>
        <w:rFonts w:ascii="黑体" w:hAnsi="黑体" w:eastAsia="黑体" w:cs="黑体"/>
        <w:sz w:val="21"/>
        <w:szCs w:val="21"/>
      </w:rPr>
    </w:pPr>
    <w:r>
      <w:rPr>
        <w:rFonts w:hint="eastAsia" w:ascii="黑体" w:hAnsi="黑体" w:eastAsia="黑体" w:cs="黑体"/>
        <w:sz w:val="21"/>
        <w:szCs w:val="21"/>
      </w:rPr>
      <w:t>工程名称：</w:t>
    </w:r>
    <w:r>
      <w:rPr>
        <w:rFonts w:ascii="Arial" w:hAnsi="Arial" w:eastAsia="黑体" w:cs="Arial"/>
        <w:sz w:val="21"/>
        <w:szCs w:val="21"/>
      </w:rPr>
      <w:t>×××××××××</w:t>
    </w:r>
    <w:r>
      <w:rPr>
        <w:rFonts w:hint="eastAsia" w:ascii="Arial" w:hAnsi="Arial" w:eastAsia="黑体" w:cs="Arial"/>
        <w:sz w:val="21"/>
        <w:szCs w:val="21"/>
      </w:rPr>
      <w:t>大厦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utoSpaceDE/>
      <w:autoSpaceDN/>
      <w:adjustRightInd w:val="0"/>
      <w:jc w:val="center"/>
    </w:pPr>
    <w:r>
      <w:rPr>
        <w:rFonts w:hint="eastAsia" w:ascii="黑体" w:hAnsi="黑体" w:eastAsia="黑体" w:cs="黑体"/>
        <w:sz w:val="21"/>
        <w:szCs w:val="21"/>
      </w:rPr>
      <w:t>工程名称：</w:t>
    </w:r>
    <w:r>
      <w:rPr>
        <w:rFonts w:ascii="Arial" w:hAnsi="Arial" w:eastAsia="黑体" w:cs="Arial"/>
        <w:sz w:val="21"/>
        <w:szCs w:val="21"/>
      </w:rPr>
      <w:t>×××××××××</w:t>
    </w:r>
    <w:r>
      <w:rPr>
        <w:rFonts w:hint="eastAsia" w:ascii="Arial" w:hAnsi="Arial" w:eastAsia="黑体" w:cs="Arial"/>
        <w:sz w:val="21"/>
        <w:szCs w:val="21"/>
      </w:rPr>
      <w:t>大厦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right" w:pos="8931"/>
        <w:tab w:val="clear" w:pos="8306"/>
      </w:tabs>
    </w:pPr>
    <w:r>
      <w:rPr>
        <w:rFonts w:hint="eastAsia" w:ascii="黑体" w:hAnsi="黑体" w:eastAsia="黑体" w:cs="黑体"/>
        <w:sz w:val="24"/>
        <w:szCs w:val="24"/>
      </w:rPr>
      <w:t xml:space="preserve">                                                                                 </w:t>
    </w:r>
  </w:p>
  <w:p>
    <w:pPr>
      <w:pStyle w:val="7"/>
      <w:autoSpaceDE/>
      <w:autoSpaceDN/>
      <w:adjustRightInd w:val="0"/>
      <w:jc w:val="center"/>
    </w:pPr>
    <w:r>
      <w:rPr>
        <w:rFonts w:hint="eastAsia" w:ascii="黑体" w:hAnsi="黑体" w:eastAsia="黑体" w:cs="黑体"/>
        <w:sz w:val="21"/>
        <w:szCs w:val="21"/>
      </w:rPr>
      <w:t>工程名称：</w:t>
    </w:r>
    <w:r>
      <w:rPr>
        <w:rFonts w:ascii="Arial" w:hAnsi="Arial" w:eastAsia="黑体" w:cs="Arial"/>
        <w:sz w:val="21"/>
        <w:szCs w:val="21"/>
      </w:rPr>
      <w:t>×××××××××</w:t>
    </w:r>
    <w:r>
      <w:rPr>
        <w:rFonts w:hint="eastAsia" w:ascii="Arial" w:hAnsi="Arial" w:eastAsia="黑体" w:cs="Arial"/>
        <w:sz w:val="21"/>
        <w:szCs w:val="21"/>
      </w:rPr>
      <w:t>大厦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autoSpaceDE/>
      <w:autoSpaceDN/>
      <w:adjustRightInd w:val="0"/>
      <w:jc w:val="center"/>
      <w:rPr>
        <w:rFonts w:ascii="黑体" w:hAnsi="黑体" w:eastAsia="黑体" w:cs="黑体"/>
        <w:sz w:val="21"/>
        <w:szCs w:val="21"/>
      </w:rPr>
    </w:pPr>
  </w:p>
  <w:p>
    <w:pPr>
      <w:pStyle w:val="7"/>
      <w:pBdr>
        <w:bottom w:val="none" w:color="auto" w:sz="0" w:space="0"/>
      </w:pBdr>
    </w:pPr>
    <w:r>
      <w:rPr>
        <w:rFonts w:hint="eastAsia" w:ascii="黑体" w:hAnsi="黑体" w:eastAsia="黑体" w:cs="黑体"/>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788"/>
    <w:rsid w:val="00011788"/>
    <w:rsid w:val="00152FED"/>
    <w:rsid w:val="00491D9D"/>
    <w:rsid w:val="005C2060"/>
    <w:rsid w:val="00D37113"/>
    <w:rsid w:val="06860BAF"/>
    <w:rsid w:val="06AC0B8D"/>
    <w:rsid w:val="07761ECC"/>
    <w:rsid w:val="0C8A3D9F"/>
    <w:rsid w:val="12CE7D1C"/>
    <w:rsid w:val="19DD0ED3"/>
    <w:rsid w:val="1AC13295"/>
    <w:rsid w:val="22A74A62"/>
    <w:rsid w:val="29334DFB"/>
    <w:rsid w:val="303B289A"/>
    <w:rsid w:val="39CE08C2"/>
    <w:rsid w:val="45AB388F"/>
    <w:rsid w:val="466A566F"/>
    <w:rsid w:val="48092E7A"/>
    <w:rsid w:val="4C6A666E"/>
    <w:rsid w:val="4D752EEA"/>
    <w:rsid w:val="4FD770B2"/>
    <w:rsid w:val="5DDB08CC"/>
    <w:rsid w:val="68B14CC2"/>
    <w:rsid w:val="68FC16AB"/>
    <w:rsid w:val="7B5F3CA0"/>
    <w:rsid w:val="7F56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459" w:right="1460"/>
      <w:outlineLvl w:val="0"/>
    </w:pPr>
    <w:rPr>
      <w:rFonts w:ascii="方正小标宋_GBK" w:hAnsi="方正小标宋_GBK" w:eastAsia="方正小标宋_GBK" w:cs="方正小标宋_GBK"/>
      <w:sz w:val="36"/>
      <w:szCs w:val="36"/>
    </w:rPr>
  </w:style>
  <w:style w:type="paragraph" w:styleId="3">
    <w:name w:val="heading 2"/>
    <w:basedOn w:val="1"/>
    <w:next w:val="1"/>
    <w:qFormat/>
    <w:uiPriority w:val="1"/>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cs="Times New Roman"/>
    </w:rPr>
  </w:style>
  <w:style w:type="paragraph" w:styleId="5">
    <w:name w:val="Body Text"/>
    <w:basedOn w:val="1"/>
    <w:qFormat/>
    <w:uiPriority w:val="1"/>
    <w:rPr>
      <w:sz w:val="28"/>
      <w:szCs w:val="2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spacing w:before="100" w:beforeAutospacing="1" w:after="100" w:afterAutospacing="1"/>
    </w:pPr>
    <w:rPr>
      <w:rFonts w:cs="Times New Roman"/>
      <w:sz w:val="24"/>
      <w:lang w:val="en-US" w:bidi="ar-SA"/>
    </w:rPr>
  </w:style>
  <w:style w:type="paragraph" w:styleId="9">
    <w:name w:val="Body Text First Indent"/>
    <w:basedOn w:val="5"/>
    <w:qFormat/>
    <w:uiPriority w:val="99"/>
    <w:pPr>
      <w:ind w:firstLine="100" w:firstLineChars="100"/>
    </w:p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90"/>
      <w:ind w:left="1921" w:hanging="322"/>
    </w:pPr>
    <w:rPr>
      <w:rFonts w:ascii="仿宋_GB2312" w:hAnsi="仿宋_GB2312" w:eastAsia="仿宋_GB2312" w:cs="仿宋_GB2312"/>
    </w:rPr>
  </w:style>
  <w:style w:type="paragraph" w:customStyle="1" w:styleId="14">
    <w:name w:val="Table Paragraph"/>
    <w:basedOn w:val="1"/>
    <w:qFormat/>
    <w:uiPriority w:val="1"/>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1493</Words>
  <Characters>8516</Characters>
  <Lines>70</Lines>
  <Paragraphs>19</Paragraphs>
  <TotalTime>12</TotalTime>
  <ScaleCrop>false</ScaleCrop>
  <LinksUpToDate>false</LinksUpToDate>
  <CharactersWithSpaces>9990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2020-06-23T08:24:00Z</dcterms:created>
  <dc:creator>zhuhong</dc:creator>
  <cp:lastModifiedBy>沈鹏</cp:lastModifiedBy>
  <cp:lastPrinted>2021-08-11T01:08:00Z</cp:lastPrinted>
  <dcterms:modified xsi:type="dcterms:W3CDTF">2021-08-13T01:23:34Z</dcterms:modified>
  <dc:title>会议文件：议题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WPS Office 专业版</vt:lpwstr>
  </property>
  <property fmtid="{D5CDD505-2E9C-101B-9397-08002B2CF9AE}" pid="4" name="LastSaved">
    <vt:filetime>2020-06-23T00:00:00Z</vt:filetime>
  </property>
  <property fmtid="{D5CDD505-2E9C-101B-9397-08002B2CF9AE}" pid="5" name="KSOProductBuildVer">
    <vt:lpwstr>2052-11.8.2.8808</vt:lpwstr>
  </property>
</Properties>
</file>