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惠州市住房和城乡建设局：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根据《关于开展2022年绿色建筑标识项目储备工作的通知》，我司于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〔项目名称〕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星级绿色建筑标识储备项目。并做以下承诺：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（一）我司承诺提交材料均为真实、合法、有效材料；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（二）我司承诺将按预定计划推进项目建设；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（三）我司承诺将在20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月开展标识申报工作，并计划在20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月取得绿色建筑标识证书。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（四）我司充分知晓相关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（如未按计划推进标识评价工作，市住建局将三年内暂停受理其申报单位其他项目入库储备工作），并自愿签署该承诺。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专此承诺。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承诺单位：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时间：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24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76D76"/>
    <w:rsid w:val="0DEF7861"/>
    <w:rsid w:val="11BA3421"/>
    <w:rsid w:val="4EE76D76"/>
    <w:rsid w:val="6AC7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市住房和城乡建设局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2021-09-08T07:09:00Z</dcterms:created>
  <dc:creator>消音的盛夏</dc:creator>
  <cp:lastModifiedBy>消音的盛夏</cp:lastModifiedBy>
  <dcterms:modified xsi:type="dcterms:W3CDTF">2021-09-09T02:46:00Z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